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50373344" w:displacedByCustomXml="next"/>
    <w:bookmarkStart w:id="1" w:name="_Toc103775072" w:displacedByCustomXml="next"/>
    <w:sdt>
      <w:sdtPr>
        <w:id w:val="-746418788"/>
        <w:docPartObj>
          <w:docPartGallery w:val="Cover Pages"/>
          <w:docPartUnique/>
        </w:docPartObj>
      </w:sdtPr>
      <w:sdtEndPr/>
      <w:sdtContent>
        <w:p w14:paraId="696E1509" w14:textId="5CDB726D" w:rsidR="006C48F3" w:rsidRDefault="006C48F3"/>
        <w:p w14:paraId="51EF2A3F" w14:textId="17580650" w:rsidR="006C48F3" w:rsidRDefault="006C48F3">
          <w:r>
            <w:rPr>
              <w:noProof/>
            </w:rPr>
            <mc:AlternateContent>
              <mc:Choice Requires="wps">
                <w:drawing>
                  <wp:anchor distT="0" distB="0" distL="182880" distR="182880" simplePos="0" relativeHeight="251663360" behindDoc="0" locked="0" layoutInCell="1" allowOverlap="1" wp14:anchorId="46938B83" wp14:editId="255BFE7A">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boks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49F9B" w14:textId="5E21C0B8" w:rsidR="006C48F3" w:rsidRDefault="007C1C63" w:rsidP="007C1C63">
                                <w:pPr>
                                  <w:pStyle w:val="Ingenmellomrom"/>
                                  <w:spacing w:before="40" w:after="560" w:line="216" w:lineRule="auto"/>
                                  <w:jc w:val="center"/>
                                  <w:rPr>
                                    <w:color w:val="4F81BD" w:themeColor="accent1"/>
                                    <w:sz w:val="72"/>
                                    <w:szCs w:val="72"/>
                                  </w:rPr>
                                </w:pPr>
                                <w:sdt>
                                  <w:sdtPr>
                                    <w:rPr>
                                      <w:color w:val="4F81BD" w:themeColor="accent1"/>
                                      <w:sz w:val="72"/>
                                      <w:szCs w:val="7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P</w:t>
                                    </w:r>
                                    <w:r>
                                      <w:rPr>
                                        <w:color w:val="4F81BD" w:themeColor="accent1"/>
                                        <w:sz w:val="72"/>
                                        <w:szCs w:val="72"/>
                                      </w:rPr>
                                      <w:t>lanprogram</w:t>
                                    </w:r>
                                  </w:sdtContent>
                                </w:sdt>
                              </w:p>
                              <w:sdt>
                                <w:sdtPr>
                                  <w:rPr>
                                    <w:caps/>
                                    <w:color w:val="215868" w:themeColor="accent5" w:themeShade="80"/>
                                    <w:sz w:val="28"/>
                                    <w:szCs w:val="28"/>
                                  </w:rPr>
                                  <w:alias w:val="Undertit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0DBECA8" w14:textId="4FAEA680" w:rsidR="006C48F3" w:rsidRDefault="006C48F3">
                                    <w:pPr>
                                      <w:pStyle w:val="Ingenmellomrom"/>
                                      <w:spacing w:before="40" w:after="40"/>
                                      <w:rPr>
                                        <w:caps/>
                                        <w:color w:val="215868" w:themeColor="accent5" w:themeShade="80"/>
                                        <w:sz w:val="28"/>
                                        <w:szCs w:val="28"/>
                                      </w:rPr>
                                    </w:pPr>
                                    <w:r>
                                      <w:rPr>
                                        <w:caps/>
                                        <w:color w:val="215868" w:themeColor="accent5" w:themeShade="80"/>
                                        <w:sz w:val="28"/>
                                        <w:szCs w:val="28"/>
                                      </w:rPr>
                                      <w:t>Regional transportplan for Finnmark 2023-203</w:t>
                                    </w:r>
                                    <w:r w:rsidR="00D409F1">
                                      <w:rPr>
                                        <w:caps/>
                                        <w:color w:val="215868" w:themeColor="accent5" w:themeShade="80"/>
                                        <w:sz w:val="28"/>
                                        <w:szCs w:val="28"/>
                                      </w:rPr>
                                      <w:t>3</w:t>
                                    </w:r>
                                  </w:p>
                                </w:sdtContent>
                              </w:sdt>
                              <w:p w14:paraId="1012995D" w14:textId="0D3DAD63" w:rsidR="006C48F3" w:rsidRDefault="006C48F3">
                                <w:pPr>
                                  <w:pStyle w:val="Ingenmellomrom"/>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6938B83" id="_x0000_t202" coordsize="21600,21600" o:spt="202" path="m,l,21600r21600,l21600,xe">
                    <v:stroke joinstyle="miter"/>
                    <v:path gradientshapeok="t" o:connecttype="rect"/>
                  </v:shapetype>
                  <v:shape id="Tekstboks 131" o:spid="_x0000_s1026" type="#_x0000_t202" style="position:absolute;margin-left:0;margin-top:0;width:369pt;height:529.2pt;z-index:251663360;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5F349F9B" w14:textId="5E21C0B8" w:rsidR="006C48F3" w:rsidRDefault="007C1C63" w:rsidP="007C1C63">
                          <w:pPr>
                            <w:pStyle w:val="Ingenmellomrom"/>
                            <w:spacing w:before="40" w:after="560" w:line="216" w:lineRule="auto"/>
                            <w:jc w:val="center"/>
                            <w:rPr>
                              <w:color w:val="4F81BD" w:themeColor="accent1"/>
                              <w:sz w:val="72"/>
                              <w:szCs w:val="72"/>
                            </w:rPr>
                          </w:pPr>
                          <w:sdt>
                            <w:sdtPr>
                              <w:rPr>
                                <w:color w:val="4F81BD" w:themeColor="accent1"/>
                                <w:sz w:val="72"/>
                                <w:szCs w:val="7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P</w:t>
                              </w:r>
                              <w:r>
                                <w:rPr>
                                  <w:color w:val="4F81BD" w:themeColor="accent1"/>
                                  <w:sz w:val="72"/>
                                  <w:szCs w:val="72"/>
                                </w:rPr>
                                <w:t>lanprogram</w:t>
                              </w:r>
                            </w:sdtContent>
                          </w:sdt>
                        </w:p>
                        <w:sdt>
                          <w:sdtPr>
                            <w:rPr>
                              <w:caps/>
                              <w:color w:val="215868" w:themeColor="accent5" w:themeShade="80"/>
                              <w:sz w:val="28"/>
                              <w:szCs w:val="28"/>
                            </w:rPr>
                            <w:alias w:val="Undertittel"/>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0DBECA8" w14:textId="4FAEA680" w:rsidR="006C48F3" w:rsidRDefault="006C48F3">
                              <w:pPr>
                                <w:pStyle w:val="Ingenmellomrom"/>
                                <w:spacing w:before="40" w:after="40"/>
                                <w:rPr>
                                  <w:caps/>
                                  <w:color w:val="215868" w:themeColor="accent5" w:themeShade="80"/>
                                  <w:sz w:val="28"/>
                                  <w:szCs w:val="28"/>
                                </w:rPr>
                              </w:pPr>
                              <w:r>
                                <w:rPr>
                                  <w:caps/>
                                  <w:color w:val="215868" w:themeColor="accent5" w:themeShade="80"/>
                                  <w:sz w:val="28"/>
                                  <w:szCs w:val="28"/>
                                </w:rPr>
                                <w:t>Regional transportplan for Finnmark 2023-203</w:t>
                              </w:r>
                              <w:r w:rsidR="00D409F1">
                                <w:rPr>
                                  <w:caps/>
                                  <w:color w:val="215868" w:themeColor="accent5" w:themeShade="80"/>
                                  <w:sz w:val="28"/>
                                  <w:szCs w:val="28"/>
                                </w:rPr>
                                <w:t>3</w:t>
                              </w:r>
                            </w:p>
                          </w:sdtContent>
                        </w:sdt>
                        <w:p w14:paraId="1012995D" w14:textId="0D3DAD63" w:rsidR="006C48F3" w:rsidRDefault="006C48F3">
                          <w:pPr>
                            <w:pStyle w:val="Ingenmellomrom"/>
                            <w:spacing w:before="80" w:after="40"/>
                            <w:rPr>
                              <w:caps/>
                              <w:color w:val="4BACC6"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53E58A6" wp14:editId="53DBB95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showingPlcHdr/>
                                  <w:dataBinding w:prefixMappings="xmlns:ns0='http://schemas.microsoft.com/office/2006/coverPageProps' " w:xpath="/ns0:CoverPageProperties[1]/ns0:PublishDate[1]" w:storeItemID="{55AF091B-3C7A-41E3-B477-F2FDAA23CFDA}"/>
                                  <w:date>
                                    <w:dateFormat w:val="yyyy"/>
                                    <w:lid w:val="nb-NO"/>
                                    <w:storeMappedDataAs w:val="dateTime"/>
                                    <w:calendar w:val="gregorian"/>
                                  </w:date>
                                </w:sdtPr>
                                <w:sdtEndPr/>
                                <w:sdtContent>
                                  <w:p w14:paraId="34923E55" w14:textId="5F5ECFDB" w:rsidR="006C48F3" w:rsidRDefault="006C48F3">
                                    <w:pPr>
                                      <w:pStyle w:val="Ingenmellomrom"/>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53E58A6" id="Rektangel 132" o:spid="_x0000_s1027" style="position:absolute;margin-left:-4.4pt;margin-top:0;width:46.8pt;height:77.75pt;z-index:25165721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GRN6+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color w:val="FFFFFF" w:themeColor="background1"/>
                              <w:sz w:val="24"/>
                              <w:szCs w:val="24"/>
                            </w:rPr>
                            <w:alias w:val="År"/>
                            <w:tag w:val=""/>
                            <w:id w:val="-785116381"/>
                            <w:showingPlcHdr/>
                            <w:dataBinding w:prefixMappings="xmlns:ns0='http://schemas.microsoft.com/office/2006/coverPageProps' " w:xpath="/ns0:CoverPageProperties[1]/ns0:PublishDate[1]" w:storeItemID="{55AF091B-3C7A-41E3-B477-F2FDAA23CFDA}"/>
                            <w:date>
                              <w:dateFormat w:val="yyyy"/>
                              <w:lid w:val="nb-NO"/>
                              <w:storeMappedDataAs w:val="dateTime"/>
                              <w:calendar w:val="gregorian"/>
                            </w:date>
                          </w:sdtPr>
                          <w:sdtEndPr/>
                          <w:sdtContent>
                            <w:p w14:paraId="34923E55" w14:textId="5F5ECFDB" w:rsidR="006C48F3" w:rsidRDefault="006C48F3">
                              <w:pPr>
                                <w:pStyle w:val="Ingenmellomrom"/>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lang w:eastAsia="en-US"/>
        </w:rPr>
        <w:id w:val="-2130927946"/>
        <w:docPartObj>
          <w:docPartGallery w:val="Table of Contents"/>
          <w:docPartUnique/>
        </w:docPartObj>
      </w:sdtPr>
      <w:sdtEndPr>
        <w:rPr>
          <w:b/>
          <w:bCs/>
        </w:rPr>
      </w:sdtEndPr>
      <w:sdtContent>
        <w:p w14:paraId="51E19F07" w14:textId="5F8D7C87" w:rsidR="001137CD" w:rsidRDefault="001137CD">
          <w:pPr>
            <w:pStyle w:val="Overskriftforinnholdsfortegnelse"/>
          </w:pPr>
          <w:r>
            <w:t>Innhold</w:t>
          </w:r>
        </w:p>
        <w:p w14:paraId="21206222" w14:textId="077B026B" w:rsidR="00601A7D" w:rsidRDefault="001137CD">
          <w:pPr>
            <w:pStyle w:val="INNH1"/>
            <w:tabs>
              <w:tab w:val="left" w:pos="440"/>
              <w:tab w:val="right" w:leader="dot" w:pos="9062"/>
            </w:tabs>
            <w:rPr>
              <w:rFonts w:cstheme="minorBidi"/>
              <w:noProof/>
            </w:rPr>
          </w:pPr>
          <w:r>
            <w:fldChar w:fldCharType="begin"/>
          </w:r>
          <w:r>
            <w:instrText xml:space="preserve"> TOC \o "1-3" \h \z \u </w:instrText>
          </w:r>
          <w:r>
            <w:fldChar w:fldCharType="separate"/>
          </w:r>
          <w:hyperlink w:anchor="_Toc115429472" w:history="1">
            <w:r w:rsidR="00601A7D" w:rsidRPr="006A5B91">
              <w:rPr>
                <w:rStyle w:val="Hyperkobling"/>
                <w:noProof/>
              </w:rPr>
              <w:t>1.</w:t>
            </w:r>
            <w:r w:rsidR="00601A7D">
              <w:rPr>
                <w:rFonts w:cstheme="minorBidi"/>
                <w:noProof/>
              </w:rPr>
              <w:tab/>
            </w:r>
            <w:r w:rsidR="00601A7D" w:rsidRPr="006A5B91">
              <w:rPr>
                <w:rStyle w:val="Hyperkobling"/>
                <w:noProof/>
              </w:rPr>
              <w:t>Regional transportplan for Finnmark</w:t>
            </w:r>
            <w:r w:rsidR="00601A7D">
              <w:rPr>
                <w:noProof/>
                <w:webHidden/>
              </w:rPr>
              <w:tab/>
            </w:r>
            <w:r w:rsidR="00601A7D">
              <w:rPr>
                <w:noProof/>
                <w:webHidden/>
              </w:rPr>
              <w:fldChar w:fldCharType="begin"/>
            </w:r>
            <w:r w:rsidR="00601A7D">
              <w:rPr>
                <w:noProof/>
                <w:webHidden/>
              </w:rPr>
              <w:instrText xml:space="preserve"> PAGEREF _Toc115429472 \h </w:instrText>
            </w:r>
            <w:r w:rsidR="00601A7D">
              <w:rPr>
                <w:noProof/>
                <w:webHidden/>
              </w:rPr>
            </w:r>
            <w:r w:rsidR="00601A7D">
              <w:rPr>
                <w:noProof/>
                <w:webHidden/>
              </w:rPr>
              <w:fldChar w:fldCharType="separate"/>
            </w:r>
            <w:r w:rsidR="001E4A64">
              <w:rPr>
                <w:noProof/>
                <w:webHidden/>
              </w:rPr>
              <w:t>1</w:t>
            </w:r>
            <w:r w:rsidR="00601A7D">
              <w:rPr>
                <w:noProof/>
                <w:webHidden/>
              </w:rPr>
              <w:fldChar w:fldCharType="end"/>
            </w:r>
          </w:hyperlink>
        </w:p>
        <w:p w14:paraId="7261793B" w14:textId="549C5B96" w:rsidR="00601A7D" w:rsidRDefault="007C1C63">
          <w:pPr>
            <w:pStyle w:val="INNH2"/>
            <w:tabs>
              <w:tab w:val="right" w:leader="dot" w:pos="9062"/>
            </w:tabs>
            <w:rPr>
              <w:rFonts w:cstheme="minorBidi"/>
              <w:noProof/>
            </w:rPr>
          </w:pPr>
          <w:hyperlink w:anchor="_Toc115429473" w:history="1">
            <w:r w:rsidR="00601A7D" w:rsidRPr="006A5B91">
              <w:rPr>
                <w:rStyle w:val="Hyperkobling"/>
                <w:noProof/>
              </w:rPr>
              <w:t>1.1        Bakgrunn</w:t>
            </w:r>
            <w:r w:rsidR="00601A7D">
              <w:rPr>
                <w:noProof/>
                <w:webHidden/>
              </w:rPr>
              <w:tab/>
            </w:r>
            <w:r w:rsidR="00601A7D">
              <w:rPr>
                <w:noProof/>
                <w:webHidden/>
              </w:rPr>
              <w:fldChar w:fldCharType="begin"/>
            </w:r>
            <w:r w:rsidR="00601A7D">
              <w:rPr>
                <w:noProof/>
                <w:webHidden/>
              </w:rPr>
              <w:instrText xml:space="preserve"> PAGEREF _Toc115429473 \h </w:instrText>
            </w:r>
            <w:r w:rsidR="00601A7D">
              <w:rPr>
                <w:noProof/>
                <w:webHidden/>
              </w:rPr>
            </w:r>
            <w:r w:rsidR="00601A7D">
              <w:rPr>
                <w:noProof/>
                <w:webHidden/>
              </w:rPr>
              <w:fldChar w:fldCharType="separate"/>
            </w:r>
            <w:r w:rsidR="001E4A64">
              <w:rPr>
                <w:noProof/>
                <w:webHidden/>
              </w:rPr>
              <w:t>1</w:t>
            </w:r>
            <w:r w:rsidR="00601A7D">
              <w:rPr>
                <w:noProof/>
                <w:webHidden/>
              </w:rPr>
              <w:fldChar w:fldCharType="end"/>
            </w:r>
          </w:hyperlink>
        </w:p>
        <w:p w14:paraId="2074D1B2" w14:textId="78D7FFDB" w:rsidR="00601A7D" w:rsidRDefault="007C1C63">
          <w:pPr>
            <w:pStyle w:val="INNH2"/>
            <w:tabs>
              <w:tab w:val="right" w:leader="dot" w:pos="9062"/>
            </w:tabs>
            <w:rPr>
              <w:rFonts w:cstheme="minorBidi"/>
              <w:noProof/>
            </w:rPr>
          </w:pPr>
          <w:hyperlink w:anchor="_Toc115429474" w:history="1">
            <w:r w:rsidR="00601A7D" w:rsidRPr="006A5B91">
              <w:rPr>
                <w:rStyle w:val="Hyperkobling"/>
                <w:noProof/>
              </w:rPr>
              <w:t>1.2   Formål og virkninger av planen</w:t>
            </w:r>
            <w:r w:rsidR="00601A7D">
              <w:rPr>
                <w:noProof/>
                <w:webHidden/>
              </w:rPr>
              <w:tab/>
            </w:r>
            <w:r w:rsidR="00601A7D">
              <w:rPr>
                <w:noProof/>
                <w:webHidden/>
              </w:rPr>
              <w:fldChar w:fldCharType="begin"/>
            </w:r>
            <w:r w:rsidR="00601A7D">
              <w:rPr>
                <w:noProof/>
                <w:webHidden/>
              </w:rPr>
              <w:instrText xml:space="preserve"> PAGEREF _Toc115429474 \h </w:instrText>
            </w:r>
            <w:r w:rsidR="00601A7D">
              <w:rPr>
                <w:noProof/>
                <w:webHidden/>
              </w:rPr>
            </w:r>
            <w:r w:rsidR="00601A7D">
              <w:rPr>
                <w:noProof/>
                <w:webHidden/>
              </w:rPr>
              <w:fldChar w:fldCharType="separate"/>
            </w:r>
            <w:r w:rsidR="001E4A64">
              <w:rPr>
                <w:noProof/>
                <w:webHidden/>
              </w:rPr>
              <w:t>1</w:t>
            </w:r>
            <w:r w:rsidR="00601A7D">
              <w:rPr>
                <w:noProof/>
                <w:webHidden/>
              </w:rPr>
              <w:fldChar w:fldCharType="end"/>
            </w:r>
          </w:hyperlink>
        </w:p>
        <w:p w14:paraId="3C9D6245" w14:textId="63305D41" w:rsidR="00601A7D" w:rsidRDefault="007C1C63">
          <w:pPr>
            <w:pStyle w:val="INNH1"/>
            <w:tabs>
              <w:tab w:val="left" w:pos="440"/>
              <w:tab w:val="right" w:leader="dot" w:pos="9062"/>
            </w:tabs>
            <w:rPr>
              <w:rFonts w:cstheme="minorBidi"/>
              <w:noProof/>
            </w:rPr>
          </w:pPr>
          <w:hyperlink w:anchor="_Toc115429475" w:history="1">
            <w:r w:rsidR="00601A7D" w:rsidRPr="006A5B91">
              <w:rPr>
                <w:rStyle w:val="Hyperkobling"/>
                <w:noProof/>
              </w:rPr>
              <w:t>2.</w:t>
            </w:r>
            <w:r w:rsidR="00601A7D">
              <w:rPr>
                <w:rFonts w:cstheme="minorBidi"/>
                <w:noProof/>
              </w:rPr>
              <w:tab/>
            </w:r>
            <w:r w:rsidR="00601A7D" w:rsidRPr="006A5B91">
              <w:rPr>
                <w:rStyle w:val="Hyperkobling"/>
                <w:noProof/>
              </w:rPr>
              <w:t>Rammer for planarbeidet</w:t>
            </w:r>
            <w:r w:rsidR="00601A7D">
              <w:rPr>
                <w:noProof/>
                <w:webHidden/>
              </w:rPr>
              <w:tab/>
            </w:r>
            <w:r w:rsidR="00601A7D">
              <w:rPr>
                <w:noProof/>
                <w:webHidden/>
              </w:rPr>
              <w:fldChar w:fldCharType="begin"/>
            </w:r>
            <w:r w:rsidR="00601A7D">
              <w:rPr>
                <w:noProof/>
                <w:webHidden/>
              </w:rPr>
              <w:instrText xml:space="preserve"> PAGEREF _Toc115429475 \h </w:instrText>
            </w:r>
            <w:r w:rsidR="00601A7D">
              <w:rPr>
                <w:noProof/>
                <w:webHidden/>
              </w:rPr>
            </w:r>
            <w:r w:rsidR="00601A7D">
              <w:rPr>
                <w:noProof/>
                <w:webHidden/>
              </w:rPr>
              <w:fldChar w:fldCharType="separate"/>
            </w:r>
            <w:r w:rsidR="001E4A64">
              <w:rPr>
                <w:noProof/>
                <w:webHidden/>
              </w:rPr>
              <w:t>1</w:t>
            </w:r>
            <w:r w:rsidR="00601A7D">
              <w:rPr>
                <w:noProof/>
                <w:webHidden/>
              </w:rPr>
              <w:fldChar w:fldCharType="end"/>
            </w:r>
          </w:hyperlink>
        </w:p>
        <w:p w14:paraId="7CCFCB47" w14:textId="49D44078" w:rsidR="00601A7D" w:rsidRDefault="007C1C63">
          <w:pPr>
            <w:pStyle w:val="INNH2"/>
            <w:tabs>
              <w:tab w:val="right" w:leader="dot" w:pos="9062"/>
            </w:tabs>
            <w:rPr>
              <w:rFonts w:cstheme="minorBidi"/>
              <w:noProof/>
            </w:rPr>
          </w:pPr>
          <w:hyperlink w:anchor="_Toc115429476" w:history="1">
            <w:r w:rsidR="00601A7D" w:rsidRPr="006A5B91">
              <w:rPr>
                <w:rStyle w:val="Hyperkobling"/>
                <w:rFonts w:ascii="Calibri Light" w:eastAsia="Calibri Light" w:hAnsi="Calibri Light" w:cs="Calibri Light"/>
                <w:noProof/>
              </w:rPr>
              <w:t>2.1</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Overordna og regionale føringer</w:t>
            </w:r>
            <w:r w:rsidR="00601A7D">
              <w:rPr>
                <w:noProof/>
                <w:webHidden/>
              </w:rPr>
              <w:tab/>
            </w:r>
            <w:r w:rsidR="00601A7D">
              <w:rPr>
                <w:noProof/>
                <w:webHidden/>
              </w:rPr>
              <w:fldChar w:fldCharType="begin"/>
            </w:r>
            <w:r w:rsidR="00601A7D">
              <w:rPr>
                <w:noProof/>
                <w:webHidden/>
              </w:rPr>
              <w:instrText xml:space="preserve"> PAGEREF _Toc115429476 \h </w:instrText>
            </w:r>
            <w:r w:rsidR="00601A7D">
              <w:rPr>
                <w:noProof/>
                <w:webHidden/>
              </w:rPr>
            </w:r>
            <w:r w:rsidR="00601A7D">
              <w:rPr>
                <w:noProof/>
                <w:webHidden/>
              </w:rPr>
              <w:fldChar w:fldCharType="separate"/>
            </w:r>
            <w:r w:rsidR="001E4A64">
              <w:rPr>
                <w:noProof/>
                <w:webHidden/>
              </w:rPr>
              <w:t>1</w:t>
            </w:r>
            <w:r w:rsidR="00601A7D">
              <w:rPr>
                <w:noProof/>
                <w:webHidden/>
              </w:rPr>
              <w:fldChar w:fldCharType="end"/>
            </w:r>
          </w:hyperlink>
        </w:p>
        <w:p w14:paraId="4AB6574E" w14:textId="75CC1E5C" w:rsidR="00601A7D" w:rsidRDefault="007C1C63">
          <w:pPr>
            <w:pStyle w:val="INNH3"/>
            <w:tabs>
              <w:tab w:val="right" w:leader="dot" w:pos="9062"/>
            </w:tabs>
            <w:rPr>
              <w:rFonts w:cstheme="minorBidi"/>
              <w:noProof/>
            </w:rPr>
          </w:pPr>
          <w:hyperlink w:anchor="_Toc115429477" w:history="1">
            <w:r w:rsidR="00601A7D" w:rsidRPr="006A5B91">
              <w:rPr>
                <w:rStyle w:val="Hyperkobling"/>
                <w:rFonts w:ascii="Calibri Light" w:eastAsia="Calibri Light" w:hAnsi="Calibri Light" w:cs="Calibri Light"/>
                <w:noProof/>
              </w:rPr>
              <w:t>2.1.1</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Plan- og bygningsloven</w:t>
            </w:r>
            <w:r w:rsidR="00601A7D">
              <w:rPr>
                <w:noProof/>
                <w:webHidden/>
              </w:rPr>
              <w:tab/>
            </w:r>
            <w:r w:rsidR="00601A7D">
              <w:rPr>
                <w:noProof/>
                <w:webHidden/>
              </w:rPr>
              <w:fldChar w:fldCharType="begin"/>
            </w:r>
            <w:r w:rsidR="00601A7D">
              <w:rPr>
                <w:noProof/>
                <w:webHidden/>
              </w:rPr>
              <w:instrText xml:space="preserve"> PAGEREF _Toc115429477 \h </w:instrText>
            </w:r>
            <w:r w:rsidR="00601A7D">
              <w:rPr>
                <w:noProof/>
                <w:webHidden/>
              </w:rPr>
            </w:r>
            <w:r w:rsidR="00601A7D">
              <w:rPr>
                <w:noProof/>
                <w:webHidden/>
              </w:rPr>
              <w:fldChar w:fldCharType="separate"/>
            </w:r>
            <w:r w:rsidR="001E4A64">
              <w:rPr>
                <w:noProof/>
                <w:webHidden/>
              </w:rPr>
              <w:t>1</w:t>
            </w:r>
            <w:r w:rsidR="00601A7D">
              <w:rPr>
                <w:noProof/>
                <w:webHidden/>
              </w:rPr>
              <w:fldChar w:fldCharType="end"/>
            </w:r>
          </w:hyperlink>
        </w:p>
        <w:p w14:paraId="5040368F" w14:textId="00391234" w:rsidR="00601A7D" w:rsidRDefault="007C1C63">
          <w:pPr>
            <w:pStyle w:val="INNH3"/>
            <w:tabs>
              <w:tab w:val="right" w:leader="dot" w:pos="9062"/>
            </w:tabs>
            <w:rPr>
              <w:rFonts w:cstheme="minorBidi"/>
              <w:noProof/>
            </w:rPr>
          </w:pPr>
          <w:hyperlink w:anchor="_Toc115429478" w:history="1">
            <w:r w:rsidR="00601A7D" w:rsidRPr="006A5B91">
              <w:rPr>
                <w:rStyle w:val="Hyperkobling"/>
                <w:rFonts w:ascii="Calibri Light" w:eastAsia="Calibri Light" w:hAnsi="Calibri Light" w:cs="Calibri Light"/>
                <w:noProof/>
              </w:rPr>
              <w:t>2.1.2</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Nasjonal transportplan</w:t>
            </w:r>
            <w:r w:rsidR="00601A7D">
              <w:rPr>
                <w:noProof/>
                <w:webHidden/>
              </w:rPr>
              <w:tab/>
            </w:r>
            <w:r w:rsidR="00601A7D">
              <w:rPr>
                <w:noProof/>
                <w:webHidden/>
              </w:rPr>
              <w:fldChar w:fldCharType="begin"/>
            </w:r>
            <w:r w:rsidR="00601A7D">
              <w:rPr>
                <w:noProof/>
                <w:webHidden/>
              </w:rPr>
              <w:instrText xml:space="preserve"> PAGEREF _Toc115429478 \h </w:instrText>
            </w:r>
            <w:r w:rsidR="00601A7D">
              <w:rPr>
                <w:noProof/>
                <w:webHidden/>
              </w:rPr>
            </w:r>
            <w:r w:rsidR="00601A7D">
              <w:rPr>
                <w:noProof/>
                <w:webHidden/>
              </w:rPr>
              <w:fldChar w:fldCharType="separate"/>
            </w:r>
            <w:r w:rsidR="001E4A64">
              <w:rPr>
                <w:noProof/>
                <w:webHidden/>
              </w:rPr>
              <w:t>2</w:t>
            </w:r>
            <w:r w:rsidR="00601A7D">
              <w:rPr>
                <w:noProof/>
                <w:webHidden/>
              </w:rPr>
              <w:fldChar w:fldCharType="end"/>
            </w:r>
          </w:hyperlink>
        </w:p>
        <w:p w14:paraId="4A79E304" w14:textId="374BC77D" w:rsidR="00601A7D" w:rsidRDefault="007C1C63">
          <w:pPr>
            <w:pStyle w:val="INNH3"/>
            <w:tabs>
              <w:tab w:val="right" w:leader="dot" w:pos="9062"/>
            </w:tabs>
            <w:rPr>
              <w:rFonts w:cstheme="minorBidi"/>
              <w:noProof/>
            </w:rPr>
          </w:pPr>
          <w:hyperlink w:anchor="_Toc115429479" w:history="1">
            <w:r w:rsidR="00601A7D" w:rsidRPr="006A5B91">
              <w:rPr>
                <w:rStyle w:val="Hyperkobling"/>
                <w:rFonts w:ascii="Calibri Light" w:eastAsia="Calibri Light" w:hAnsi="Calibri Light" w:cs="Calibri Light"/>
                <w:noProof/>
              </w:rPr>
              <w:t>2.1.3</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Regional planstrategi for Troms og Finnmark 2020-2023</w:t>
            </w:r>
            <w:r w:rsidR="00601A7D">
              <w:rPr>
                <w:noProof/>
                <w:webHidden/>
              </w:rPr>
              <w:tab/>
            </w:r>
            <w:r w:rsidR="00601A7D">
              <w:rPr>
                <w:noProof/>
                <w:webHidden/>
              </w:rPr>
              <w:fldChar w:fldCharType="begin"/>
            </w:r>
            <w:r w:rsidR="00601A7D">
              <w:rPr>
                <w:noProof/>
                <w:webHidden/>
              </w:rPr>
              <w:instrText xml:space="preserve"> PAGEREF _Toc115429479 \h </w:instrText>
            </w:r>
            <w:r w:rsidR="00601A7D">
              <w:rPr>
                <w:noProof/>
                <w:webHidden/>
              </w:rPr>
            </w:r>
            <w:r w:rsidR="00601A7D">
              <w:rPr>
                <w:noProof/>
                <w:webHidden/>
              </w:rPr>
              <w:fldChar w:fldCharType="separate"/>
            </w:r>
            <w:r w:rsidR="001E4A64">
              <w:rPr>
                <w:noProof/>
                <w:webHidden/>
              </w:rPr>
              <w:t>2</w:t>
            </w:r>
            <w:r w:rsidR="00601A7D">
              <w:rPr>
                <w:noProof/>
                <w:webHidden/>
              </w:rPr>
              <w:fldChar w:fldCharType="end"/>
            </w:r>
          </w:hyperlink>
        </w:p>
        <w:p w14:paraId="4106ECD7" w14:textId="7B37677F" w:rsidR="00601A7D" w:rsidRDefault="007C1C63">
          <w:pPr>
            <w:pStyle w:val="INNH3"/>
            <w:tabs>
              <w:tab w:val="right" w:leader="dot" w:pos="9062"/>
            </w:tabs>
            <w:rPr>
              <w:rFonts w:cstheme="minorBidi"/>
              <w:noProof/>
            </w:rPr>
          </w:pPr>
          <w:hyperlink w:anchor="_Toc115429480" w:history="1">
            <w:r w:rsidR="00601A7D" w:rsidRPr="006A5B91">
              <w:rPr>
                <w:rStyle w:val="Hyperkobling"/>
                <w:rFonts w:ascii="Calibri Light" w:eastAsia="Calibri Light" w:hAnsi="Calibri Light" w:cs="Calibri Light"/>
                <w:noProof/>
              </w:rPr>
              <w:t>2.1.4</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Øvrige føringer</w:t>
            </w:r>
            <w:r w:rsidR="00601A7D">
              <w:rPr>
                <w:noProof/>
                <w:webHidden/>
              </w:rPr>
              <w:tab/>
            </w:r>
            <w:r w:rsidR="00601A7D">
              <w:rPr>
                <w:noProof/>
                <w:webHidden/>
              </w:rPr>
              <w:fldChar w:fldCharType="begin"/>
            </w:r>
            <w:r w:rsidR="00601A7D">
              <w:rPr>
                <w:noProof/>
                <w:webHidden/>
              </w:rPr>
              <w:instrText xml:space="preserve"> PAGEREF _Toc115429480 \h </w:instrText>
            </w:r>
            <w:r w:rsidR="00601A7D">
              <w:rPr>
                <w:noProof/>
                <w:webHidden/>
              </w:rPr>
            </w:r>
            <w:r w:rsidR="00601A7D">
              <w:rPr>
                <w:noProof/>
                <w:webHidden/>
              </w:rPr>
              <w:fldChar w:fldCharType="separate"/>
            </w:r>
            <w:r w:rsidR="001E4A64">
              <w:rPr>
                <w:noProof/>
                <w:webHidden/>
              </w:rPr>
              <w:t>2</w:t>
            </w:r>
            <w:r w:rsidR="00601A7D">
              <w:rPr>
                <w:noProof/>
                <w:webHidden/>
              </w:rPr>
              <w:fldChar w:fldCharType="end"/>
            </w:r>
          </w:hyperlink>
        </w:p>
        <w:p w14:paraId="41B8CC85" w14:textId="345DEF07" w:rsidR="00601A7D" w:rsidRDefault="007C1C63">
          <w:pPr>
            <w:pStyle w:val="INNH1"/>
            <w:tabs>
              <w:tab w:val="left" w:pos="440"/>
              <w:tab w:val="right" w:leader="dot" w:pos="9062"/>
            </w:tabs>
            <w:rPr>
              <w:rFonts w:cstheme="minorBidi"/>
              <w:noProof/>
            </w:rPr>
          </w:pPr>
          <w:hyperlink w:anchor="_Toc115429481" w:history="1">
            <w:r w:rsidR="00601A7D" w:rsidRPr="006A5B91">
              <w:rPr>
                <w:rStyle w:val="Hyperkobling"/>
                <w:noProof/>
              </w:rPr>
              <w:t>3.</w:t>
            </w:r>
            <w:r w:rsidR="00601A7D">
              <w:rPr>
                <w:rFonts w:cstheme="minorBidi"/>
                <w:noProof/>
              </w:rPr>
              <w:tab/>
            </w:r>
            <w:r w:rsidR="00601A7D" w:rsidRPr="006A5B91">
              <w:rPr>
                <w:rStyle w:val="Hyperkobling"/>
                <w:noProof/>
              </w:rPr>
              <w:t>Planstruktur</w:t>
            </w:r>
            <w:r w:rsidR="00601A7D">
              <w:rPr>
                <w:noProof/>
                <w:webHidden/>
              </w:rPr>
              <w:tab/>
            </w:r>
            <w:r w:rsidR="00601A7D">
              <w:rPr>
                <w:noProof/>
                <w:webHidden/>
              </w:rPr>
              <w:fldChar w:fldCharType="begin"/>
            </w:r>
            <w:r w:rsidR="00601A7D">
              <w:rPr>
                <w:noProof/>
                <w:webHidden/>
              </w:rPr>
              <w:instrText xml:space="preserve"> PAGEREF _Toc115429481 \h </w:instrText>
            </w:r>
            <w:r w:rsidR="00601A7D">
              <w:rPr>
                <w:noProof/>
                <w:webHidden/>
              </w:rPr>
            </w:r>
            <w:r w:rsidR="00601A7D">
              <w:rPr>
                <w:noProof/>
                <w:webHidden/>
              </w:rPr>
              <w:fldChar w:fldCharType="separate"/>
            </w:r>
            <w:r w:rsidR="001E4A64">
              <w:rPr>
                <w:noProof/>
                <w:webHidden/>
              </w:rPr>
              <w:t>3</w:t>
            </w:r>
            <w:r w:rsidR="00601A7D">
              <w:rPr>
                <w:noProof/>
                <w:webHidden/>
              </w:rPr>
              <w:fldChar w:fldCharType="end"/>
            </w:r>
          </w:hyperlink>
        </w:p>
        <w:p w14:paraId="698AF10A" w14:textId="45C22A52" w:rsidR="00601A7D" w:rsidRDefault="007C1C63">
          <w:pPr>
            <w:pStyle w:val="INNH2"/>
            <w:tabs>
              <w:tab w:val="right" w:leader="dot" w:pos="9062"/>
            </w:tabs>
            <w:rPr>
              <w:rFonts w:cstheme="minorBidi"/>
              <w:noProof/>
            </w:rPr>
          </w:pPr>
          <w:hyperlink w:anchor="_Toc115429482" w:history="1">
            <w:r w:rsidR="00601A7D" w:rsidRPr="006A5B91">
              <w:rPr>
                <w:rStyle w:val="Hyperkobling"/>
                <w:rFonts w:ascii="Calibri Light" w:eastAsia="Calibri Light" w:hAnsi="Calibri Light" w:cs="Calibri Light"/>
                <w:noProof/>
              </w:rPr>
              <w:t>3.1</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Målstruktur</w:t>
            </w:r>
            <w:r w:rsidR="00601A7D">
              <w:rPr>
                <w:noProof/>
                <w:webHidden/>
              </w:rPr>
              <w:tab/>
            </w:r>
            <w:r w:rsidR="00601A7D">
              <w:rPr>
                <w:noProof/>
                <w:webHidden/>
              </w:rPr>
              <w:fldChar w:fldCharType="begin"/>
            </w:r>
            <w:r w:rsidR="00601A7D">
              <w:rPr>
                <w:noProof/>
                <w:webHidden/>
              </w:rPr>
              <w:instrText xml:space="preserve"> PAGEREF _Toc115429482 \h </w:instrText>
            </w:r>
            <w:r w:rsidR="00601A7D">
              <w:rPr>
                <w:noProof/>
                <w:webHidden/>
              </w:rPr>
            </w:r>
            <w:r w:rsidR="00601A7D">
              <w:rPr>
                <w:noProof/>
                <w:webHidden/>
              </w:rPr>
              <w:fldChar w:fldCharType="separate"/>
            </w:r>
            <w:r w:rsidR="001E4A64">
              <w:rPr>
                <w:noProof/>
                <w:webHidden/>
              </w:rPr>
              <w:t>3</w:t>
            </w:r>
            <w:r w:rsidR="00601A7D">
              <w:rPr>
                <w:noProof/>
                <w:webHidden/>
              </w:rPr>
              <w:fldChar w:fldCharType="end"/>
            </w:r>
          </w:hyperlink>
        </w:p>
        <w:p w14:paraId="124E0DF6" w14:textId="20D9DB16" w:rsidR="00601A7D" w:rsidRDefault="007C1C63">
          <w:pPr>
            <w:pStyle w:val="INNH2"/>
            <w:tabs>
              <w:tab w:val="right" w:leader="dot" w:pos="9062"/>
            </w:tabs>
            <w:rPr>
              <w:rFonts w:cstheme="minorBidi"/>
              <w:noProof/>
            </w:rPr>
          </w:pPr>
          <w:hyperlink w:anchor="_Toc115429483" w:history="1">
            <w:r w:rsidR="00601A7D" w:rsidRPr="006A5B91">
              <w:rPr>
                <w:rStyle w:val="Hyperkobling"/>
                <w:rFonts w:ascii="Calibri Light" w:eastAsia="Calibri Light" w:hAnsi="Calibri Light" w:cs="Calibri Light"/>
                <w:noProof/>
              </w:rPr>
              <w:t>3.2</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Konsekvensutredning</w:t>
            </w:r>
            <w:r w:rsidR="00601A7D">
              <w:rPr>
                <w:noProof/>
                <w:webHidden/>
              </w:rPr>
              <w:tab/>
            </w:r>
            <w:r w:rsidR="00601A7D">
              <w:rPr>
                <w:noProof/>
                <w:webHidden/>
              </w:rPr>
              <w:fldChar w:fldCharType="begin"/>
            </w:r>
            <w:r w:rsidR="00601A7D">
              <w:rPr>
                <w:noProof/>
                <w:webHidden/>
              </w:rPr>
              <w:instrText xml:space="preserve"> PAGEREF _Toc115429483 \h </w:instrText>
            </w:r>
            <w:r w:rsidR="00601A7D">
              <w:rPr>
                <w:noProof/>
                <w:webHidden/>
              </w:rPr>
            </w:r>
            <w:r w:rsidR="00601A7D">
              <w:rPr>
                <w:noProof/>
                <w:webHidden/>
              </w:rPr>
              <w:fldChar w:fldCharType="separate"/>
            </w:r>
            <w:r w:rsidR="001E4A64">
              <w:rPr>
                <w:noProof/>
                <w:webHidden/>
              </w:rPr>
              <w:t>3</w:t>
            </w:r>
            <w:r w:rsidR="00601A7D">
              <w:rPr>
                <w:noProof/>
                <w:webHidden/>
              </w:rPr>
              <w:fldChar w:fldCharType="end"/>
            </w:r>
          </w:hyperlink>
        </w:p>
        <w:p w14:paraId="577A5D79" w14:textId="5B780A3B" w:rsidR="00601A7D" w:rsidRDefault="007C1C63">
          <w:pPr>
            <w:pStyle w:val="INNH2"/>
            <w:tabs>
              <w:tab w:val="right" w:leader="dot" w:pos="9062"/>
            </w:tabs>
            <w:rPr>
              <w:rFonts w:cstheme="minorBidi"/>
              <w:noProof/>
            </w:rPr>
          </w:pPr>
          <w:hyperlink w:anchor="_Toc115429484" w:history="1">
            <w:r w:rsidR="00601A7D" w:rsidRPr="006A5B91">
              <w:rPr>
                <w:rStyle w:val="Hyperkobling"/>
                <w:rFonts w:ascii="Calibri Light" w:eastAsia="Calibri Light" w:hAnsi="Calibri Light" w:cs="Calibri Light"/>
                <w:noProof/>
              </w:rPr>
              <w:t>3.3</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Handlingsprogram og økonomiplan</w:t>
            </w:r>
            <w:r w:rsidR="00601A7D">
              <w:rPr>
                <w:noProof/>
                <w:webHidden/>
              </w:rPr>
              <w:tab/>
            </w:r>
            <w:r w:rsidR="00601A7D">
              <w:rPr>
                <w:noProof/>
                <w:webHidden/>
              </w:rPr>
              <w:fldChar w:fldCharType="begin"/>
            </w:r>
            <w:r w:rsidR="00601A7D">
              <w:rPr>
                <w:noProof/>
                <w:webHidden/>
              </w:rPr>
              <w:instrText xml:space="preserve"> PAGEREF _Toc115429484 \h </w:instrText>
            </w:r>
            <w:r w:rsidR="00601A7D">
              <w:rPr>
                <w:noProof/>
                <w:webHidden/>
              </w:rPr>
            </w:r>
            <w:r w:rsidR="00601A7D">
              <w:rPr>
                <w:noProof/>
                <w:webHidden/>
              </w:rPr>
              <w:fldChar w:fldCharType="separate"/>
            </w:r>
            <w:r w:rsidR="001E4A64">
              <w:rPr>
                <w:noProof/>
                <w:webHidden/>
              </w:rPr>
              <w:t>3</w:t>
            </w:r>
            <w:r w:rsidR="00601A7D">
              <w:rPr>
                <w:noProof/>
                <w:webHidden/>
              </w:rPr>
              <w:fldChar w:fldCharType="end"/>
            </w:r>
          </w:hyperlink>
        </w:p>
        <w:p w14:paraId="0C60D343" w14:textId="1469ED5E" w:rsidR="00601A7D" w:rsidRDefault="007C1C63">
          <w:pPr>
            <w:pStyle w:val="INNH2"/>
            <w:tabs>
              <w:tab w:val="right" w:leader="dot" w:pos="9062"/>
            </w:tabs>
            <w:rPr>
              <w:rFonts w:cstheme="minorBidi"/>
              <w:noProof/>
            </w:rPr>
          </w:pPr>
          <w:hyperlink w:anchor="_Toc115429485" w:history="1">
            <w:r w:rsidR="00601A7D" w:rsidRPr="006A5B91">
              <w:rPr>
                <w:rStyle w:val="Hyperkobling"/>
                <w:rFonts w:ascii="Calibri Light" w:eastAsia="Calibri Light" w:hAnsi="Calibri Light" w:cs="Calibri Light"/>
                <w:noProof/>
              </w:rPr>
              <w:t>3.4</w:t>
            </w:r>
            <w:r w:rsidR="00601A7D" w:rsidRPr="006A5B91">
              <w:rPr>
                <w:rStyle w:val="Hyperkobling"/>
                <w:rFonts w:ascii="Times New Roman" w:eastAsia="Times New Roman" w:hAnsi="Times New Roman"/>
                <w:noProof/>
              </w:rPr>
              <w:t xml:space="preserve">        </w:t>
            </w:r>
            <w:r w:rsidR="00601A7D" w:rsidRPr="006A5B91">
              <w:rPr>
                <w:rStyle w:val="Hyperkobling"/>
                <w:rFonts w:ascii="Calibri Light" w:eastAsia="Calibri Light" w:hAnsi="Calibri Light" w:cs="Calibri Light"/>
                <w:noProof/>
              </w:rPr>
              <w:t>Kunnskapsgrunnlag og utviklingstrekk</w:t>
            </w:r>
            <w:r w:rsidR="00601A7D">
              <w:rPr>
                <w:noProof/>
                <w:webHidden/>
              </w:rPr>
              <w:tab/>
            </w:r>
            <w:r w:rsidR="00601A7D">
              <w:rPr>
                <w:noProof/>
                <w:webHidden/>
              </w:rPr>
              <w:fldChar w:fldCharType="begin"/>
            </w:r>
            <w:r w:rsidR="00601A7D">
              <w:rPr>
                <w:noProof/>
                <w:webHidden/>
              </w:rPr>
              <w:instrText xml:space="preserve"> PAGEREF _Toc115429485 \h </w:instrText>
            </w:r>
            <w:r w:rsidR="00601A7D">
              <w:rPr>
                <w:noProof/>
                <w:webHidden/>
              </w:rPr>
            </w:r>
            <w:r w:rsidR="00601A7D">
              <w:rPr>
                <w:noProof/>
                <w:webHidden/>
              </w:rPr>
              <w:fldChar w:fldCharType="separate"/>
            </w:r>
            <w:r w:rsidR="001E4A64">
              <w:rPr>
                <w:noProof/>
                <w:webHidden/>
              </w:rPr>
              <w:t>3</w:t>
            </w:r>
            <w:r w:rsidR="00601A7D">
              <w:rPr>
                <w:noProof/>
                <w:webHidden/>
              </w:rPr>
              <w:fldChar w:fldCharType="end"/>
            </w:r>
          </w:hyperlink>
        </w:p>
        <w:p w14:paraId="79955ED1" w14:textId="7CB73BD6" w:rsidR="00601A7D" w:rsidRDefault="007C1C63">
          <w:pPr>
            <w:pStyle w:val="INNH1"/>
            <w:tabs>
              <w:tab w:val="left" w:pos="440"/>
              <w:tab w:val="right" w:leader="dot" w:pos="9062"/>
            </w:tabs>
            <w:rPr>
              <w:rFonts w:cstheme="minorBidi"/>
              <w:noProof/>
            </w:rPr>
          </w:pPr>
          <w:hyperlink w:anchor="_Toc115429486" w:history="1">
            <w:r w:rsidR="00601A7D" w:rsidRPr="006A5B91">
              <w:rPr>
                <w:rStyle w:val="Hyperkobling"/>
                <w:noProof/>
              </w:rPr>
              <w:t>4.</w:t>
            </w:r>
            <w:r w:rsidR="00601A7D">
              <w:rPr>
                <w:rFonts w:cstheme="minorBidi"/>
                <w:noProof/>
              </w:rPr>
              <w:tab/>
            </w:r>
            <w:r w:rsidR="00601A7D" w:rsidRPr="006A5B91">
              <w:rPr>
                <w:rStyle w:val="Hyperkobling"/>
                <w:noProof/>
              </w:rPr>
              <w:t>Plantema</w:t>
            </w:r>
            <w:r w:rsidR="00601A7D">
              <w:rPr>
                <w:noProof/>
                <w:webHidden/>
              </w:rPr>
              <w:tab/>
            </w:r>
            <w:r w:rsidR="00601A7D">
              <w:rPr>
                <w:noProof/>
                <w:webHidden/>
              </w:rPr>
              <w:fldChar w:fldCharType="begin"/>
            </w:r>
            <w:r w:rsidR="00601A7D">
              <w:rPr>
                <w:noProof/>
                <w:webHidden/>
              </w:rPr>
              <w:instrText xml:space="preserve"> PAGEREF _Toc115429486 \h </w:instrText>
            </w:r>
            <w:r w:rsidR="00601A7D">
              <w:rPr>
                <w:noProof/>
                <w:webHidden/>
              </w:rPr>
            </w:r>
            <w:r w:rsidR="00601A7D">
              <w:rPr>
                <w:noProof/>
                <w:webHidden/>
              </w:rPr>
              <w:fldChar w:fldCharType="separate"/>
            </w:r>
            <w:r w:rsidR="001E4A64">
              <w:rPr>
                <w:noProof/>
                <w:webHidden/>
              </w:rPr>
              <w:t>3</w:t>
            </w:r>
            <w:r w:rsidR="00601A7D">
              <w:rPr>
                <w:noProof/>
                <w:webHidden/>
              </w:rPr>
              <w:fldChar w:fldCharType="end"/>
            </w:r>
          </w:hyperlink>
        </w:p>
        <w:p w14:paraId="726381F1" w14:textId="60E1C87C" w:rsidR="00601A7D" w:rsidRDefault="007C1C63">
          <w:pPr>
            <w:pStyle w:val="INNH2"/>
            <w:tabs>
              <w:tab w:val="left" w:pos="880"/>
              <w:tab w:val="right" w:leader="dot" w:pos="9062"/>
            </w:tabs>
            <w:rPr>
              <w:rFonts w:cstheme="minorBidi"/>
              <w:noProof/>
            </w:rPr>
          </w:pPr>
          <w:hyperlink w:anchor="_Toc115429487" w:history="1">
            <w:r w:rsidR="00601A7D" w:rsidRPr="006A5B91">
              <w:rPr>
                <w:rStyle w:val="Hyperkobling"/>
                <w:rFonts w:eastAsia="Calibri"/>
                <w:noProof/>
              </w:rPr>
              <w:t>4.1.</w:t>
            </w:r>
            <w:r w:rsidR="00601A7D">
              <w:rPr>
                <w:rFonts w:cstheme="minorBidi"/>
                <w:noProof/>
              </w:rPr>
              <w:tab/>
            </w:r>
            <w:r w:rsidR="00601A7D" w:rsidRPr="006A5B91">
              <w:rPr>
                <w:rStyle w:val="Hyperkobling"/>
                <w:noProof/>
              </w:rPr>
              <w:t>Fylkesveg og infrastruktur</w:t>
            </w:r>
            <w:r w:rsidR="00601A7D">
              <w:rPr>
                <w:noProof/>
                <w:webHidden/>
              </w:rPr>
              <w:tab/>
            </w:r>
            <w:r w:rsidR="00601A7D">
              <w:rPr>
                <w:noProof/>
                <w:webHidden/>
              </w:rPr>
              <w:fldChar w:fldCharType="begin"/>
            </w:r>
            <w:r w:rsidR="00601A7D">
              <w:rPr>
                <w:noProof/>
                <w:webHidden/>
              </w:rPr>
              <w:instrText xml:space="preserve"> PAGEREF _Toc115429487 \h </w:instrText>
            </w:r>
            <w:r w:rsidR="00601A7D">
              <w:rPr>
                <w:noProof/>
                <w:webHidden/>
              </w:rPr>
            </w:r>
            <w:r w:rsidR="00601A7D">
              <w:rPr>
                <w:noProof/>
                <w:webHidden/>
              </w:rPr>
              <w:fldChar w:fldCharType="separate"/>
            </w:r>
            <w:r w:rsidR="001E4A64">
              <w:rPr>
                <w:noProof/>
                <w:webHidden/>
              </w:rPr>
              <w:t>3</w:t>
            </w:r>
            <w:r w:rsidR="00601A7D">
              <w:rPr>
                <w:noProof/>
                <w:webHidden/>
              </w:rPr>
              <w:fldChar w:fldCharType="end"/>
            </w:r>
          </w:hyperlink>
        </w:p>
        <w:p w14:paraId="6E7CEADE" w14:textId="1F3136B6" w:rsidR="00601A7D" w:rsidRDefault="007C1C63">
          <w:pPr>
            <w:pStyle w:val="INNH3"/>
            <w:tabs>
              <w:tab w:val="left" w:pos="1320"/>
              <w:tab w:val="right" w:leader="dot" w:pos="9062"/>
            </w:tabs>
            <w:rPr>
              <w:rFonts w:cstheme="minorBidi"/>
              <w:noProof/>
            </w:rPr>
          </w:pPr>
          <w:hyperlink w:anchor="_Toc115429488" w:history="1">
            <w:r w:rsidR="00601A7D" w:rsidRPr="006A5B91">
              <w:rPr>
                <w:rStyle w:val="Hyperkobling"/>
                <w:noProof/>
              </w:rPr>
              <w:t>4.1.1.</w:t>
            </w:r>
            <w:r w:rsidR="00601A7D">
              <w:rPr>
                <w:rFonts w:cstheme="minorBidi"/>
                <w:noProof/>
              </w:rPr>
              <w:tab/>
            </w:r>
            <w:r w:rsidR="00601A7D" w:rsidRPr="006A5B91">
              <w:rPr>
                <w:rStyle w:val="Hyperkobling"/>
                <w:noProof/>
              </w:rPr>
              <w:t>Drift og vedlikehold</w:t>
            </w:r>
            <w:r w:rsidR="00601A7D">
              <w:rPr>
                <w:noProof/>
                <w:webHidden/>
              </w:rPr>
              <w:tab/>
            </w:r>
            <w:r w:rsidR="00601A7D">
              <w:rPr>
                <w:noProof/>
                <w:webHidden/>
              </w:rPr>
              <w:fldChar w:fldCharType="begin"/>
            </w:r>
            <w:r w:rsidR="00601A7D">
              <w:rPr>
                <w:noProof/>
                <w:webHidden/>
              </w:rPr>
              <w:instrText xml:space="preserve"> PAGEREF _Toc115429488 \h </w:instrText>
            </w:r>
            <w:r w:rsidR="00601A7D">
              <w:rPr>
                <w:noProof/>
                <w:webHidden/>
              </w:rPr>
            </w:r>
            <w:r w:rsidR="00601A7D">
              <w:rPr>
                <w:noProof/>
                <w:webHidden/>
              </w:rPr>
              <w:fldChar w:fldCharType="separate"/>
            </w:r>
            <w:r w:rsidR="001E4A64">
              <w:rPr>
                <w:noProof/>
                <w:webHidden/>
              </w:rPr>
              <w:t>4</w:t>
            </w:r>
            <w:r w:rsidR="00601A7D">
              <w:rPr>
                <w:noProof/>
                <w:webHidden/>
              </w:rPr>
              <w:fldChar w:fldCharType="end"/>
            </w:r>
          </w:hyperlink>
        </w:p>
        <w:p w14:paraId="494B2B47" w14:textId="03E9D65A" w:rsidR="00601A7D" w:rsidRDefault="007C1C63">
          <w:pPr>
            <w:pStyle w:val="INNH3"/>
            <w:tabs>
              <w:tab w:val="left" w:pos="1320"/>
              <w:tab w:val="right" w:leader="dot" w:pos="9062"/>
            </w:tabs>
            <w:rPr>
              <w:rFonts w:cstheme="minorBidi"/>
              <w:noProof/>
            </w:rPr>
          </w:pPr>
          <w:hyperlink w:anchor="_Toc115429489" w:history="1">
            <w:r w:rsidR="00601A7D" w:rsidRPr="006A5B91">
              <w:rPr>
                <w:rStyle w:val="Hyperkobling"/>
                <w:noProof/>
              </w:rPr>
              <w:t>4.1.2.</w:t>
            </w:r>
            <w:r w:rsidR="00601A7D">
              <w:rPr>
                <w:rFonts w:cstheme="minorBidi"/>
                <w:noProof/>
              </w:rPr>
              <w:tab/>
            </w:r>
            <w:r w:rsidR="00601A7D" w:rsidRPr="006A5B91">
              <w:rPr>
                <w:rStyle w:val="Hyperkobling"/>
                <w:noProof/>
              </w:rPr>
              <w:t>Utbedringer</w:t>
            </w:r>
            <w:r w:rsidR="00601A7D">
              <w:rPr>
                <w:noProof/>
                <w:webHidden/>
              </w:rPr>
              <w:tab/>
            </w:r>
            <w:r w:rsidR="00601A7D">
              <w:rPr>
                <w:noProof/>
                <w:webHidden/>
              </w:rPr>
              <w:fldChar w:fldCharType="begin"/>
            </w:r>
            <w:r w:rsidR="00601A7D">
              <w:rPr>
                <w:noProof/>
                <w:webHidden/>
              </w:rPr>
              <w:instrText xml:space="preserve"> PAGEREF _Toc115429489 \h </w:instrText>
            </w:r>
            <w:r w:rsidR="00601A7D">
              <w:rPr>
                <w:noProof/>
                <w:webHidden/>
              </w:rPr>
            </w:r>
            <w:r w:rsidR="00601A7D">
              <w:rPr>
                <w:noProof/>
                <w:webHidden/>
              </w:rPr>
              <w:fldChar w:fldCharType="separate"/>
            </w:r>
            <w:r w:rsidR="001E4A64">
              <w:rPr>
                <w:noProof/>
                <w:webHidden/>
              </w:rPr>
              <w:t>4</w:t>
            </w:r>
            <w:r w:rsidR="00601A7D">
              <w:rPr>
                <w:noProof/>
                <w:webHidden/>
              </w:rPr>
              <w:fldChar w:fldCharType="end"/>
            </w:r>
          </w:hyperlink>
        </w:p>
        <w:p w14:paraId="63C81A88" w14:textId="3678FDB8" w:rsidR="00601A7D" w:rsidRDefault="007C1C63">
          <w:pPr>
            <w:pStyle w:val="INNH3"/>
            <w:tabs>
              <w:tab w:val="left" w:pos="1320"/>
              <w:tab w:val="right" w:leader="dot" w:pos="9062"/>
            </w:tabs>
            <w:rPr>
              <w:rFonts w:cstheme="minorBidi"/>
              <w:noProof/>
            </w:rPr>
          </w:pPr>
          <w:hyperlink w:anchor="_Toc115429490" w:history="1">
            <w:r w:rsidR="00601A7D" w:rsidRPr="006A5B91">
              <w:rPr>
                <w:rStyle w:val="Hyperkobling"/>
                <w:rFonts w:ascii="Calibri Light" w:eastAsia="Calibri Light" w:hAnsi="Calibri Light" w:cs="Calibri Light"/>
                <w:noProof/>
              </w:rPr>
              <w:t>4.1.3.</w:t>
            </w:r>
            <w:r w:rsidR="00601A7D">
              <w:rPr>
                <w:rFonts w:cstheme="minorBidi"/>
                <w:noProof/>
              </w:rPr>
              <w:tab/>
            </w:r>
            <w:r w:rsidR="00601A7D" w:rsidRPr="006A5B91">
              <w:rPr>
                <w:rStyle w:val="Hyperkobling"/>
                <w:rFonts w:ascii="Calibri Light" w:eastAsia="Calibri Light" w:hAnsi="Calibri Light" w:cs="Calibri Light"/>
                <w:noProof/>
              </w:rPr>
              <w:t>Samordnet areal- og transportplanlegging</w:t>
            </w:r>
            <w:r w:rsidR="00601A7D">
              <w:rPr>
                <w:noProof/>
                <w:webHidden/>
              </w:rPr>
              <w:tab/>
            </w:r>
            <w:r w:rsidR="00601A7D">
              <w:rPr>
                <w:noProof/>
                <w:webHidden/>
              </w:rPr>
              <w:fldChar w:fldCharType="begin"/>
            </w:r>
            <w:r w:rsidR="00601A7D">
              <w:rPr>
                <w:noProof/>
                <w:webHidden/>
              </w:rPr>
              <w:instrText xml:space="preserve"> PAGEREF _Toc115429490 \h </w:instrText>
            </w:r>
            <w:r w:rsidR="00601A7D">
              <w:rPr>
                <w:noProof/>
                <w:webHidden/>
              </w:rPr>
            </w:r>
            <w:r w:rsidR="00601A7D">
              <w:rPr>
                <w:noProof/>
                <w:webHidden/>
              </w:rPr>
              <w:fldChar w:fldCharType="separate"/>
            </w:r>
            <w:r w:rsidR="001E4A64">
              <w:rPr>
                <w:noProof/>
                <w:webHidden/>
              </w:rPr>
              <w:t>5</w:t>
            </w:r>
            <w:r w:rsidR="00601A7D">
              <w:rPr>
                <w:noProof/>
                <w:webHidden/>
              </w:rPr>
              <w:fldChar w:fldCharType="end"/>
            </w:r>
          </w:hyperlink>
        </w:p>
        <w:p w14:paraId="0EAEC826" w14:textId="5010F580" w:rsidR="00601A7D" w:rsidRDefault="007C1C63">
          <w:pPr>
            <w:pStyle w:val="INNH3"/>
            <w:tabs>
              <w:tab w:val="left" w:pos="1320"/>
              <w:tab w:val="right" w:leader="dot" w:pos="9062"/>
            </w:tabs>
            <w:rPr>
              <w:rFonts w:cstheme="minorBidi"/>
              <w:noProof/>
            </w:rPr>
          </w:pPr>
          <w:hyperlink w:anchor="_Toc115429491" w:history="1">
            <w:r w:rsidR="00601A7D" w:rsidRPr="006A5B91">
              <w:rPr>
                <w:rStyle w:val="Hyperkobling"/>
                <w:rFonts w:ascii="Calibri Light" w:eastAsia="Calibri Light" w:hAnsi="Calibri Light" w:cs="Calibri Light"/>
                <w:noProof/>
              </w:rPr>
              <w:t>4.1.4.</w:t>
            </w:r>
            <w:r w:rsidR="00601A7D">
              <w:rPr>
                <w:rFonts w:cstheme="minorBidi"/>
                <w:noProof/>
              </w:rPr>
              <w:tab/>
            </w:r>
            <w:r w:rsidR="00601A7D" w:rsidRPr="006A5B91">
              <w:rPr>
                <w:rStyle w:val="Hyperkobling"/>
                <w:rFonts w:ascii="Calibri Light" w:eastAsia="Calibri Light" w:hAnsi="Calibri Light" w:cs="Calibri Light"/>
                <w:noProof/>
              </w:rPr>
              <w:t>Sykkel og gange</w:t>
            </w:r>
            <w:r w:rsidR="00601A7D">
              <w:rPr>
                <w:noProof/>
                <w:webHidden/>
              </w:rPr>
              <w:tab/>
            </w:r>
            <w:r w:rsidR="00601A7D">
              <w:rPr>
                <w:noProof/>
                <w:webHidden/>
              </w:rPr>
              <w:fldChar w:fldCharType="begin"/>
            </w:r>
            <w:r w:rsidR="00601A7D">
              <w:rPr>
                <w:noProof/>
                <w:webHidden/>
              </w:rPr>
              <w:instrText xml:space="preserve"> PAGEREF _Toc115429491 \h </w:instrText>
            </w:r>
            <w:r w:rsidR="00601A7D">
              <w:rPr>
                <w:noProof/>
                <w:webHidden/>
              </w:rPr>
            </w:r>
            <w:r w:rsidR="00601A7D">
              <w:rPr>
                <w:noProof/>
                <w:webHidden/>
              </w:rPr>
              <w:fldChar w:fldCharType="separate"/>
            </w:r>
            <w:r w:rsidR="001E4A64">
              <w:rPr>
                <w:noProof/>
                <w:webHidden/>
              </w:rPr>
              <w:t>5</w:t>
            </w:r>
            <w:r w:rsidR="00601A7D">
              <w:rPr>
                <w:noProof/>
                <w:webHidden/>
              </w:rPr>
              <w:fldChar w:fldCharType="end"/>
            </w:r>
          </w:hyperlink>
        </w:p>
        <w:p w14:paraId="62410D21" w14:textId="6596AF55" w:rsidR="00601A7D" w:rsidRDefault="007C1C63">
          <w:pPr>
            <w:pStyle w:val="INNH3"/>
            <w:tabs>
              <w:tab w:val="left" w:pos="1320"/>
              <w:tab w:val="right" w:leader="dot" w:pos="9062"/>
            </w:tabs>
            <w:rPr>
              <w:rFonts w:cstheme="minorBidi"/>
              <w:noProof/>
            </w:rPr>
          </w:pPr>
          <w:hyperlink w:anchor="_Toc115429492" w:history="1">
            <w:r w:rsidR="00601A7D" w:rsidRPr="006A5B91">
              <w:rPr>
                <w:rStyle w:val="Hyperkobling"/>
                <w:noProof/>
              </w:rPr>
              <w:t>4.1.5.</w:t>
            </w:r>
            <w:r w:rsidR="00601A7D">
              <w:rPr>
                <w:rFonts w:cstheme="minorBidi"/>
                <w:noProof/>
              </w:rPr>
              <w:tab/>
            </w:r>
            <w:r w:rsidR="00601A7D" w:rsidRPr="006A5B91">
              <w:rPr>
                <w:rStyle w:val="Hyperkobling"/>
                <w:noProof/>
              </w:rPr>
              <w:t>Serviceinfrastruktur</w:t>
            </w:r>
            <w:r w:rsidR="00601A7D">
              <w:rPr>
                <w:noProof/>
                <w:webHidden/>
              </w:rPr>
              <w:tab/>
            </w:r>
            <w:r w:rsidR="00601A7D">
              <w:rPr>
                <w:noProof/>
                <w:webHidden/>
              </w:rPr>
              <w:fldChar w:fldCharType="begin"/>
            </w:r>
            <w:r w:rsidR="00601A7D">
              <w:rPr>
                <w:noProof/>
                <w:webHidden/>
              </w:rPr>
              <w:instrText xml:space="preserve"> PAGEREF _Toc115429492 \h </w:instrText>
            </w:r>
            <w:r w:rsidR="00601A7D">
              <w:rPr>
                <w:noProof/>
                <w:webHidden/>
              </w:rPr>
            </w:r>
            <w:r w:rsidR="00601A7D">
              <w:rPr>
                <w:noProof/>
                <w:webHidden/>
              </w:rPr>
              <w:fldChar w:fldCharType="separate"/>
            </w:r>
            <w:r w:rsidR="001E4A64">
              <w:rPr>
                <w:noProof/>
                <w:webHidden/>
              </w:rPr>
              <w:t>5</w:t>
            </w:r>
            <w:r w:rsidR="00601A7D">
              <w:rPr>
                <w:noProof/>
                <w:webHidden/>
              </w:rPr>
              <w:fldChar w:fldCharType="end"/>
            </w:r>
          </w:hyperlink>
        </w:p>
        <w:p w14:paraId="74A19515" w14:textId="587E6CDC" w:rsidR="00601A7D" w:rsidRDefault="007C1C63">
          <w:pPr>
            <w:pStyle w:val="INNH3"/>
            <w:tabs>
              <w:tab w:val="left" w:pos="1320"/>
              <w:tab w:val="right" w:leader="dot" w:pos="9062"/>
            </w:tabs>
            <w:rPr>
              <w:rFonts w:cstheme="minorBidi"/>
              <w:noProof/>
            </w:rPr>
          </w:pPr>
          <w:hyperlink w:anchor="_Toc115429493" w:history="1">
            <w:r w:rsidR="00601A7D" w:rsidRPr="006A5B91">
              <w:rPr>
                <w:rStyle w:val="Hyperkobling"/>
                <w:rFonts w:ascii="Calibri" w:eastAsia="Calibri" w:hAnsi="Calibri" w:cs="Calibri"/>
                <w:noProof/>
              </w:rPr>
              <w:t>4.1.6.</w:t>
            </w:r>
            <w:r w:rsidR="00601A7D">
              <w:rPr>
                <w:rFonts w:cstheme="minorBidi"/>
                <w:noProof/>
              </w:rPr>
              <w:tab/>
            </w:r>
            <w:r w:rsidR="00601A7D" w:rsidRPr="006A5B91">
              <w:rPr>
                <w:rStyle w:val="Hyperkobling"/>
                <w:noProof/>
              </w:rPr>
              <w:t>Trafikksikkerhet</w:t>
            </w:r>
            <w:r w:rsidR="00601A7D">
              <w:rPr>
                <w:noProof/>
                <w:webHidden/>
              </w:rPr>
              <w:tab/>
            </w:r>
            <w:r w:rsidR="00601A7D">
              <w:rPr>
                <w:noProof/>
                <w:webHidden/>
              </w:rPr>
              <w:fldChar w:fldCharType="begin"/>
            </w:r>
            <w:r w:rsidR="00601A7D">
              <w:rPr>
                <w:noProof/>
                <w:webHidden/>
              </w:rPr>
              <w:instrText xml:space="preserve"> PAGEREF _Toc115429493 \h </w:instrText>
            </w:r>
            <w:r w:rsidR="00601A7D">
              <w:rPr>
                <w:noProof/>
                <w:webHidden/>
              </w:rPr>
            </w:r>
            <w:r w:rsidR="00601A7D">
              <w:rPr>
                <w:noProof/>
                <w:webHidden/>
              </w:rPr>
              <w:fldChar w:fldCharType="separate"/>
            </w:r>
            <w:r w:rsidR="001E4A64">
              <w:rPr>
                <w:noProof/>
                <w:webHidden/>
              </w:rPr>
              <w:t>6</w:t>
            </w:r>
            <w:r w:rsidR="00601A7D">
              <w:rPr>
                <w:noProof/>
                <w:webHidden/>
              </w:rPr>
              <w:fldChar w:fldCharType="end"/>
            </w:r>
          </w:hyperlink>
        </w:p>
        <w:p w14:paraId="75E14E9F" w14:textId="3051BB4B" w:rsidR="00601A7D" w:rsidRDefault="007C1C63">
          <w:pPr>
            <w:pStyle w:val="INNH3"/>
            <w:tabs>
              <w:tab w:val="left" w:pos="1320"/>
              <w:tab w:val="right" w:leader="dot" w:pos="9062"/>
            </w:tabs>
            <w:rPr>
              <w:rFonts w:cstheme="minorBidi"/>
              <w:noProof/>
            </w:rPr>
          </w:pPr>
          <w:hyperlink w:anchor="_Toc115429494" w:history="1">
            <w:r w:rsidR="00601A7D" w:rsidRPr="006A5B91">
              <w:rPr>
                <w:rStyle w:val="Hyperkobling"/>
                <w:noProof/>
              </w:rPr>
              <w:t>4.1.7.</w:t>
            </w:r>
            <w:r w:rsidR="00601A7D">
              <w:rPr>
                <w:rFonts w:cstheme="minorBidi"/>
                <w:noProof/>
              </w:rPr>
              <w:tab/>
            </w:r>
            <w:r w:rsidR="00601A7D" w:rsidRPr="006A5B91">
              <w:rPr>
                <w:rStyle w:val="Hyperkobling"/>
                <w:noProof/>
              </w:rPr>
              <w:t>Skredsikring</w:t>
            </w:r>
            <w:r w:rsidR="00601A7D">
              <w:rPr>
                <w:noProof/>
                <w:webHidden/>
              </w:rPr>
              <w:tab/>
            </w:r>
            <w:r w:rsidR="00601A7D">
              <w:rPr>
                <w:noProof/>
                <w:webHidden/>
              </w:rPr>
              <w:fldChar w:fldCharType="begin"/>
            </w:r>
            <w:r w:rsidR="00601A7D">
              <w:rPr>
                <w:noProof/>
                <w:webHidden/>
              </w:rPr>
              <w:instrText xml:space="preserve"> PAGEREF _Toc115429494 \h </w:instrText>
            </w:r>
            <w:r w:rsidR="00601A7D">
              <w:rPr>
                <w:noProof/>
                <w:webHidden/>
              </w:rPr>
            </w:r>
            <w:r w:rsidR="00601A7D">
              <w:rPr>
                <w:noProof/>
                <w:webHidden/>
              </w:rPr>
              <w:fldChar w:fldCharType="separate"/>
            </w:r>
            <w:r w:rsidR="001E4A64">
              <w:rPr>
                <w:noProof/>
                <w:webHidden/>
              </w:rPr>
              <w:t>6</w:t>
            </w:r>
            <w:r w:rsidR="00601A7D">
              <w:rPr>
                <w:noProof/>
                <w:webHidden/>
              </w:rPr>
              <w:fldChar w:fldCharType="end"/>
            </w:r>
          </w:hyperlink>
        </w:p>
        <w:p w14:paraId="5F921DAD" w14:textId="500B4778" w:rsidR="00601A7D" w:rsidRDefault="007C1C63">
          <w:pPr>
            <w:pStyle w:val="INNH3"/>
            <w:tabs>
              <w:tab w:val="left" w:pos="1320"/>
              <w:tab w:val="right" w:leader="dot" w:pos="9062"/>
            </w:tabs>
            <w:rPr>
              <w:rFonts w:cstheme="minorBidi"/>
              <w:noProof/>
            </w:rPr>
          </w:pPr>
          <w:hyperlink w:anchor="_Toc115429495" w:history="1">
            <w:r w:rsidR="00601A7D" w:rsidRPr="006A5B91">
              <w:rPr>
                <w:rStyle w:val="Hyperkobling"/>
                <w:rFonts w:eastAsia="Calibri"/>
                <w:noProof/>
              </w:rPr>
              <w:t>4.1.8.</w:t>
            </w:r>
            <w:r w:rsidR="00601A7D">
              <w:rPr>
                <w:rFonts w:cstheme="minorBidi"/>
                <w:noProof/>
              </w:rPr>
              <w:tab/>
            </w:r>
            <w:r w:rsidR="00601A7D" w:rsidRPr="006A5B91">
              <w:rPr>
                <w:rStyle w:val="Hyperkobling"/>
                <w:rFonts w:eastAsia="Calibri"/>
                <w:noProof/>
              </w:rPr>
              <w:t>Eierskap av ulike vegobjekter</w:t>
            </w:r>
            <w:r w:rsidR="00601A7D">
              <w:rPr>
                <w:noProof/>
                <w:webHidden/>
              </w:rPr>
              <w:tab/>
            </w:r>
            <w:r w:rsidR="00601A7D">
              <w:rPr>
                <w:noProof/>
                <w:webHidden/>
              </w:rPr>
              <w:fldChar w:fldCharType="begin"/>
            </w:r>
            <w:r w:rsidR="00601A7D">
              <w:rPr>
                <w:noProof/>
                <w:webHidden/>
              </w:rPr>
              <w:instrText xml:space="preserve"> PAGEREF _Toc115429495 \h </w:instrText>
            </w:r>
            <w:r w:rsidR="00601A7D">
              <w:rPr>
                <w:noProof/>
                <w:webHidden/>
              </w:rPr>
            </w:r>
            <w:r w:rsidR="00601A7D">
              <w:rPr>
                <w:noProof/>
                <w:webHidden/>
              </w:rPr>
              <w:fldChar w:fldCharType="separate"/>
            </w:r>
            <w:r w:rsidR="001E4A64">
              <w:rPr>
                <w:noProof/>
                <w:webHidden/>
              </w:rPr>
              <w:t>7</w:t>
            </w:r>
            <w:r w:rsidR="00601A7D">
              <w:rPr>
                <w:noProof/>
                <w:webHidden/>
              </w:rPr>
              <w:fldChar w:fldCharType="end"/>
            </w:r>
          </w:hyperlink>
        </w:p>
        <w:p w14:paraId="03894FB1" w14:textId="2EB02E70" w:rsidR="00601A7D" w:rsidRDefault="007C1C63">
          <w:pPr>
            <w:pStyle w:val="INNH3"/>
            <w:tabs>
              <w:tab w:val="left" w:pos="1320"/>
              <w:tab w:val="right" w:leader="dot" w:pos="9062"/>
            </w:tabs>
            <w:rPr>
              <w:rFonts w:cstheme="minorBidi"/>
              <w:noProof/>
            </w:rPr>
          </w:pPr>
          <w:hyperlink w:anchor="_Toc115429496" w:history="1">
            <w:r w:rsidR="00601A7D" w:rsidRPr="006A5B91">
              <w:rPr>
                <w:rStyle w:val="Hyperkobling"/>
                <w:rFonts w:eastAsia="Calibri"/>
                <w:noProof/>
              </w:rPr>
              <w:t>4.1.9.</w:t>
            </w:r>
            <w:r w:rsidR="00601A7D">
              <w:rPr>
                <w:rFonts w:cstheme="minorBidi"/>
                <w:noProof/>
              </w:rPr>
              <w:tab/>
            </w:r>
            <w:r w:rsidR="00601A7D" w:rsidRPr="006A5B91">
              <w:rPr>
                <w:rStyle w:val="Hyperkobling"/>
                <w:rFonts w:eastAsia="Calibri"/>
                <w:noProof/>
              </w:rPr>
              <w:t>Næringstransport</w:t>
            </w:r>
            <w:r w:rsidR="00601A7D">
              <w:rPr>
                <w:noProof/>
                <w:webHidden/>
              </w:rPr>
              <w:tab/>
            </w:r>
            <w:r w:rsidR="00601A7D">
              <w:rPr>
                <w:noProof/>
                <w:webHidden/>
              </w:rPr>
              <w:fldChar w:fldCharType="begin"/>
            </w:r>
            <w:r w:rsidR="00601A7D">
              <w:rPr>
                <w:noProof/>
                <w:webHidden/>
              </w:rPr>
              <w:instrText xml:space="preserve"> PAGEREF _Toc115429496 \h </w:instrText>
            </w:r>
            <w:r w:rsidR="00601A7D">
              <w:rPr>
                <w:noProof/>
                <w:webHidden/>
              </w:rPr>
            </w:r>
            <w:r w:rsidR="00601A7D">
              <w:rPr>
                <w:noProof/>
                <w:webHidden/>
              </w:rPr>
              <w:fldChar w:fldCharType="separate"/>
            </w:r>
            <w:r w:rsidR="001E4A64">
              <w:rPr>
                <w:noProof/>
                <w:webHidden/>
              </w:rPr>
              <w:t>7</w:t>
            </w:r>
            <w:r w:rsidR="00601A7D">
              <w:rPr>
                <w:noProof/>
                <w:webHidden/>
              </w:rPr>
              <w:fldChar w:fldCharType="end"/>
            </w:r>
          </w:hyperlink>
        </w:p>
        <w:p w14:paraId="45C2E49C" w14:textId="639A8E7C" w:rsidR="00601A7D" w:rsidRDefault="007C1C63">
          <w:pPr>
            <w:pStyle w:val="INNH2"/>
            <w:tabs>
              <w:tab w:val="left" w:pos="880"/>
              <w:tab w:val="right" w:leader="dot" w:pos="9062"/>
            </w:tabs>
            <w:rPr>
              <w:rFonts w:cstheme="minorBidi"/>
              <w:noProof/>
            </w:rPr>
          </w:pPr>
          <w:hyperlink w:anchor="_Toc115429497" w:history="1">
            <w:r w:rsidR="00601A7D" w:rsidRPr="006A5B91">
              <w:rPr>
                <w:rStyle w:val="Hyperkobling"/>
                <w:rFonts w:eastAsia="Calibri"/>
                <w:noProof/>
              </w:rPr>
              <w:t>4.2.</w:t>
            </w:r>
            <w:r w:rsidR="00601A7D">
              <w:rPr>
                <w:rFonts w:cstheme="minorBidi"/>
                <w:noProof/>
              </w:rPr>
              <w:tab/>
            </w:r>
            <w:r w:rsidR="00601A7D" w:rsidRPr="006A5B91">
              <w:rPr>
                <w:rStyle w:val="Hyperkobling"/>
                <w:rFonts w:eastAsia="Calibri"/>
                <w:noProof/>
              </w:rPr>
              <w:t>Kollektivtransport</w:t>
            </w:r>
            <w:r w:rsidR="00601A7D">
              <w:rPr>
                <w:noProof/>
                <w:webHidden/>
              </w:rPr>
              <w:tab/>
            </w:r>
            <w:r w:rsidR="00601A7D">
              <w:rPr>
                <w:noProof/>
                <w:webHidden/>
              </w:rPr>
              <w:fldChar w:fldCharType="begin"/>
            </w:r>
            <w:r w:rsidR="00601A7D">
              <w:rPr>
                <w:noProof/>
                <w:webHidden/>
              </w:rPr>
              <w:instrText xml:space="preserve"> PAGEREF _Toc115429497 \h </w:instrText>
            </w:r>
            <w:r w:rsidR="00601A7D">
              <w:rPr>
                <w:noProof/>
                <w:webHidden/>
              </w:rPr>
            </w:r>
            <w:r w:rsidR="00601A7D">
              <w:rPr>
                <w:noProof/>
                <w:webHidden/>
              </w:rPr>
              <w:fldChar w:fldCharType="separate"/>
            </w:r>
            <w:r w:rsidR="001E4A64">
              <w:rPr>
                <w:noProof/>
                <w:webHidden/>
              </w:rPr>
              <w:t>7</w:t>
            </w:r>
            <w:r w:rsidR="00601A7D">
              <w:rPr>
                <w:noProof/>
                <w:webHidden/>
              </w:rPr>
              <w:fldChar w:fldCharType="end"/>
            </w:r>
          </w:hyperlink>
        </w:p>
        <w:p w14:paraId="60C90E0F" w14:textId="650E3CBE" w:rsidR="00601A7D" w:rsidRDefault="007C1C63">
          <w:pPr>
            <w:pStyle w:val="INNH3"/>
            <w:tabs>
              <w:tab w:val="left" w:pos="1320"/>
              <w:tab w:val="right" w:leader="dot" w:pos="9062"/>
            </w:tabs>
            <w:rPr>
              <w:rFonts w:cstheme="minorBidi"/>
              <w:noProof/>
            </w:rPr>
          </w:pPr>
          <w:hyperlink w:anchor="_Toc115429498" w:history="1">
            <w:r w:rsidR="00601A7D" w:rsidRPr="006A5B91">
              <w:rPr>
                <w:rStyle w:val="Hyperkobling"/>
                <w:rFonts w:eastAsia="Calibri"/>
                <w:noProof/>
              </w:rPr>
              <w:t>4.2.1.</w:t>
            </w:r>
            <w:r w:rsidR="00601A7D">
              <w:rPr>
                <w:rFonts w:cstheme="minorBidi"/>
                <w:noProof/>
              </w:rPr>
              <w:tab/>
            </w:r>
            <w:r w:rsidR="00601A7D" w:rsidRPr="006A5B91">
              <w:rPr>
                <w:rStyle w:val="Hyperkobling"/>
                <w:rFonts w:eastAsia="Calibri"/>
                <w:noProof/>
              </w:rPr>
              <w:t>Landverts kollektivtransport</w:t>
            </w:r>
            <w:r w:rsidR="00601A7D">
              <w:rPr>
                <w:noProof/>
                <w:webHidden/>
              </w:rPr>
              <w:tab/>
            </w:r>
            <w:r w:rsidR="00601A7D">
              <w:rPr>
                <w:noProof/>
                <w:webHidden/>
              </w:rPr>
              <w:fldChar w:fldCharType="begin"/>
            </w:r>
            <w:r w:rsidR="00601A7D">
              <w:rPr>
                <w:noProof/>
                <w:webHidden/>
              </w:rPr>
              <w:instrText xml:space="preserve"> PAGEREF _Toc115429498 \h </w:instrText>
            </w:r>
            <w:r w:rsidR="00601A7D">
              <w:rPr>
                <w:noProof/>
                <w:webHidden/>
              </w:rPr>
            </w:r>
            <w:r w:rsidR="00601A7D">
              <w:rPr>
                <w:noProof/>
                <w:webHidden/>
              </w:rPr>
              <w:fldChar w:fldCharType="separate"/>
            </w:r>
            <w:r w:rsidR="001E4A64">
              <w:rPr>
                <w:noProof/>
                <w:webHidden/>
              </w:rPr>
              <w:t>8</w:t>
            </w:r>
            <w:r w:rsidR="00601A7D">
              <w:rPr>
                <w:noProof/>
                <w:webHidden/>
              </w:rPr>
              <w:fldChar w:fldCharType="end"/>
            </w:r>
          </w:hyperlink>
        </w:p>
        <w:p w14:paraId="1C2D4A0A" w14:textId="3B76A335" w:rsidR="00601A7D" w:rsidRDefault="007C1C63">
          <w:pPr>
            <w:pStyle w:val="INNH3"/>
            <w:tabs>
              <w:tab w:val="left" w:pos="1320"/>
              <w:tab w:val="right" w:leader="dot" w:pos="9062"/>
            </w:tabs>
            <w:rPr>
              <w:rFonts w:cstheme="minorBidi"/>
              <w:noProof/>
            </w:rPr>
          </w:pPr>
          <w:hyperlink w:anchor="_Toc115429499" w:history="1">
            <w:r w:rsidR="00601A7D" w:rsidRPr="006A5B91">
              <w:rPr>
                <w:rStyle w:val="Hyperkobling"/>
                <w:rFonts w:ascii="Calibri Light" w:eastAsia="Calibri Light" w:hAnsi="Calibri Light" w:cs="Calibri Light"/>
                <w:noProof/>
              </w:rPr>
              <w:t>4.2.2.</w:t>
            </w:r>
            <w:r w:rsidR="00601A7D">
              <w:rPr>
                <w:rFonts w:cstheme="minorBidi"/>
                <w:noProof/>
              </w:rPr>
              <w:tab/>
            </w:r>
            <w:r w:rsidR="00601A7D" w:rsidRPr="006A5B91">
              <w:rPr>
                <w:rStyle w:val="Hyperkobling"/>
                <w:rFonts w:ascii="Calibri Light" w:eastAsia="Calibri Light" w:hAnsi="Calibri Light" w:cs="Calibri Light"/>
                <w:noProof/>
              </w:rPr>
              <w:t>Sjøverts kollektivtransport</w:t>
            </w:r>
            <w:r w:rsidR="00601A7D">
              <w:rPr>
                <w:noProof/>
                <w:webHidden/>
              </w:rPr>
              <w:tab/>
            </w:r>
            <w:r w:rsidR="00601A7D">
              <w:rPr>
                <w:noProof/>
                <w:webHidden/>
              </w:rPr>
              <w:fldChar w:fldCharType="begin"/>
            </w:r>
            <w:r w:rsidR="00601A7D">
              <w:rPr>
                <w:noProof/>
                <w:webHidden/>
              </w:rPr>
              <w:instrText xml:space="preserve"> PAGEREF _Toc115429499 \h </w:instrText>
            </w:r>
            <w:r w:rsidR="00601A7D">
              <w:rPr>
                <w:noProof/>
                <w:webHidden/>
              </w:rPr>
            </w:r>
            <w:r w:rsidR="00601A7D">
              <w:rPr>
                <w:noProof/>
                <w:webHidden/>
              </w:rPr>
              <w:fldChar w:fldCharType="separate"/>
            </w:r>
            <w:r w:rsidR="001E4A64">
              <w:rPr>
                <w:noProof/>
                <w:webHidden/>
              </w:rPr>
              <w:t>8</w:t>
            </w:r>
            <w:r w:rsidR="00601A7D">
              <w:rPr>
                <w:noProof/>
                <w:webHidden/>
              </w:rPr>
              <w:fldChar w:fldCharType="end"/>
            </w:r>
          </w:hyperlink>
        </w:p>
        <w:p w14:paraId="107E2D63" w14:textId="67DECB30" w:rsidR="00601A7D" w:rsidRDefault="007C1C63">
          <w:pPr>
            <w:pStyle w:val="INNH3"/>
            <w:tabs>
              <w:tab w:val="left" w:pos="1320"/>
              <w:tab w:val="right" w:leader="dot" w:pos="9062"/>
            </w:tabs>
            <w:rPr>
              <w:rFonts w:cstheme="minorBidi"/>
              <w:noProof/>
            </w:rPr>
          </w:pPr>
          <w:hyperlink w:anchor="_Toc115429500" w:history="1">
            <w:r w:rsidR="00601A7D" w:rsidRPr="006A5B91">
              <w:rPr>
                <w:rStyle w:val="Hyperkobling"/>
                <w:noProof/>
              </w:rPr>
              <w:t>4.2.3.</w:t>
            </w:r>
            <w:r w:rsidR="00601A7D">
              <w:rPr>
                <w:rFonts w:cstheme="minorBidi"/>
                <w:noProof/>
              </w:rPr>
              <w:tab/>
            </w:r>
            <w:r w:rsidR="00601A7D" w:rsidRPr="006A5B91">
              <w:rPr>
                <w:rStyle w:val="Hyperkobling"/>
                <w:noProof/>
              </w:rPr>
              <w:t>Skoleskyss</w:t>
            </w:r>
            <w:r w:rsidR="00601A7D">
              <w:rPr>
                <w:noProof/>
                <w:webHidden/>
              </w:rPr>
              <w:tab/>
            </w:r>
            <w:r w:rsidR="00601A7D">
              <w:rPr>
                <w:noProof/>
                <w:webHidden/>
              </w:rPr>
              <w:fldChar w:fldCharType="begin"/>
            </w:r>
            <w:r w:rsidR="00601A7D">
              <w:rPr>
                <w:noProof/>
                <w:webHidden/>
              </w:rPr>
              <w:instrText xml:space="preserve"> PAGEREF _Toc115429500 \h </w:instrText>
            </w:r>
            <w:r w:rsidR="00601A7D">
              <w:rPr>
                <w:noProof/>
                <w:webHidden/>
              </w:rPr>
            </w:r>
            <w:r w:rsidR="00601A7D">
              <w:rPr>
                <w:noProof/>
                <w:webHidden/>
              </w:rPr>
              <w:fldChar w:fldCharType="separate"/>
            </w:r>
            <w:r w:rsidR="001E4A64">
              <w:rPr>
                <w:noProof/>
                <w:webHidden/>
              </w:rPr>
              <w:t>9</w:t>
            </w:r>
            <w:r w:rsidR="00601A7D">
              <w:rPr>
                <w:noProof/>
                <w:webHidden/>
              </w:rPr>
              <w:fldChar w:fldCharType="end"/>
            </w:r>
          </w:hyperlink>
        </w:p>
        <w:p w14:paraId="539FFAF1" w14:textId="6B0A093D" w:rsidR="00601A7D" w:rsidRDefault="007C1C63">
          <w:pPr>
            <w:pStyle w:val="INNH3"/>
            <w:tabs>
              <w:tab w:val="left" w:pos="1320"/>
              <w:tab w:val="right" w:leader="dot" w:pos="9062"/>
            </w:tabs>
            <w:rPr>
              <w:rFonts w:cstheme="minorBidi"/>
              <w:noProof/>
            </w:rPr>
          </w:pPr>
          <w:hyperlink w:anchor="_Toc115429501" w:history="1">
            <w:r w:rsidR="00601A7D" w:rsidRPr="006A5B91">
              <w:rPr>
                <w:rStyle w:val="Hyperkobling"/>
                <w:rFonts w:ascii="Calibri Light" w:eastAsia="Calibri Light" w:hAnsi="Calibri Light" w:cs="Calibri Light"/>
                <w:noProof/>
              </w:rPr>
              <w:t>4.2.4.</w:t>
            </w:r>
            <w:r w:rsidR="00601A7D">
              <w:rPr>
                <w:rFonts w:cstheme="minorBidi"/>
                <w:noProof/>
              </w:rPr>
              <w:tab/>
            </w:r>
            <w:r w:rsidR="00601A7D" w:rsidRPr="006A5B91">
              <w:rPr>
                <w:rStyle w:val="Hyperkobling"/>
                <w:rFonts w:ascii="Calibri Light" w:eastAsia="Calibri Light" w:hAnsi="Calibri Light" w:cs="Calibri Light"/>
                <w:noProof/>
              </w:rPr>
              <w:t>Drosjenæringen</w:t>
            </w:r>
            <w:r w:rsidR="00601A7D">
              <w:rPr>
                <w:noProof/>
                <w:webHidden/>
              </w:rPr>
              <w:tab/>
            </w:r>
            <w:r w:rsidR="00601A7D">
              <w:rPr>
                <w:noProof/>
                <w:webHidden/>
              </w:rPr>
              <w:fldChar w:fldCharType="begin"/>
            </w:r>
            <w:r w:rsidR="00601A7D">
              <w:rPr>
                <w:noProof/>
                <w:webHidden/>
              </w:rPr>
              <w:instrText xml:space="preserve"> PAGEREF _Toc115429501 \h </w:instrText>
            </w:r>
            <w:r w:rsidR="00601A7D">
              <w:rPr>
                <w:noProof/>
                <w:webHidden/>
              </w:rPr>
            </w:r>
            <w:r w:rsidR="00601A7D">
              <w:rPr>
                <w:noProof/>
                <w:webHidden/>
              </w:rPr>
              <w:fldChar w:fldCharType="separate"/>
            </w:r>
            <w:r w:rsidR="001E4A64">
              <w:rPr>
                <w:noProof/>
                <w:webHidden/>
              </w:rPr>
              <w:t>9</w:t>
            </w:r>
            <w:r w:rsidR="00601A7D">
              <w:rPr>
                <w:noProof/>
                <w:webHidden/>
              </w:rPr>
              <w:fldChar w:fldCharType="end"/>
            </w:r>
          </w:hyperlink>
        </w:p>
        <w:p w14:paraId="3B6AD06F" w14:textId="61411D5D" w:rsidR="00601A7D" w:rsidRDefault="007C1C63">
          <w:pPr>
            <w:pStyle w:val="INNH2"/>
            <w:tabs>
              <w:tab w:val="left" w:pos="880"/>
              <w:tab w:val="right" w:leader="dot" w:pos="9062"/>
            </w:tabs>
            <w:rPr>
              <w:rFonts w:cstheme="minorBidi"/>
              <w:noProof/>
            </w:rPr>
          </w:pPr>
          <w:hyperlink w:anchor="_Toc115429502" w:history="1">
            <w:r w:rsidR="00601A7D" w:rsidRPr="006A5B91">
              <w:rPr>
                <w:rStyle w:val="Hyperkobling"/>
                <w:noProof/>
              </w:rPr>
              <w:t>4.3.</w:t>
            </w:r>
            <w:r w:rsidR="00601A7D">
              <w:rPr>
                <w:rFonts w:cstheme="minorBidi"/>
                <w:noProof/>
              </w:rPr>
              <w:tab/>
            </w:r>
            <w:r w:rsidR="00601A7D" w:rsidRPr="006A5B91">
              <w:rPr>
                <w:rStyle w:val="Hyperkobling"/>
                <w:noProof/>
              </w:rPr>
              <w:t>Statlige ansvarsområder</w:t>
            </w:r>
            <w:r w:rsidR="00601A7D">
              <w:rPr>
                <w:noProof/>
                <w:webHidden/>
              </w:rPr>
              <w:tab/>
            </w:r>
            <w:r w:rsidR="00601A7D">
              <w:rPr>
                <w:noProof/>
                <w:webHidden/>
              </w:rPr>
              <w:fldChar w:fldCharType="begin"/>
            </w:r>
            <w:r w:rsidR="00601A7D">
              <w:rPr>
                <w:noProof/>
                <w:webHidden/>
              </w:rPr>
              <w:instrText xml:space="preserve"> PAGEREF _Toc115429502 \h </w:instrText>
            </w:r>
            <w:r w:rsidR="00601A7D">
              <w:rPr>
                <w:noProof/>
                <w:webHidden/>
              </w:rPr>
            </w:r>
            <w:r w:rsidR="00601A7D">
              <w:rPr>
                <w:noProof/>
                <w:webHidden/>
              </w:rPr>
              <w:fldChar w:fldCharType="separate"/>
            </w:r>
            <w:r w:rsidR="001E4A64">
              <w:rPr>
                <w:noProof/>
                <w:webHidden/>
              </w:rPr>
              <w:t>10</w:t>
            </w:r>
            <w:r w:rsidR="00601A7D">
              <w:rPr>
                <w:noProof/>
                <w:webHidden/>
              </w:rPr>
              <w:fldChar w:fldCharType="end"/>
            </w:r>
          </w:hyperlink>
        </w:p>
        <w:p w14:paraId="0BCB06D9" w14:textId="03606635" w:rsidR="00601A7D" w:rsidRDefault="007C1C63">
          <w:pPr>
            <w:pStyle w:val="INNH3"/>
            <w:tabs>
              <w:tab w:val="left" w:pos="1320"/>
              <w:tab w:val="right" w:leader="dot" w:pos="9062"/>
            </w:tabs>
            <w:rPr>
              <w:rFonts w:cstheme="minorBidi"/>
              <w:noProof/>
            </w:rPr>
          </w:pPr>
          <w:hyperlink w:anchor="_Toc115429503" w:history="1">
            <w:r w:rsidR="00601A7D" w:rsidRPr="006A5B91">
              <w:rPr>
                <w:rStyle w:val="Hyperkobling"/>
                <w:rFonts w:ascii="Calibri Light" w:eastAsia="Calibri Light" w:hAnsi="Calibri Light" w:cs="Calibri Light"/>
                <w:noProof/>
              </w:rPr>
              <w:t>4.3.1.</w:t>
            </w:r>
            <w:r w:rsidR="00601A7D">
              <w:rPr>
                <w:rFonts w:cstheme="minorBidi"/>
                <w:noProof/>
              </w:rPr>
              <w:tab/>
            </w:r>
            <w:r w:rsidR="00601A7D" w:rsidRPr="006A5B91">
              <w:rPr>
                <w:rStyle w:val="Hyperkobling"/>
                <w:rFonts w:ascii="Calibri Light" w:eastAsia="Calibri Light" w:hAnsi="Calibri Light" w:cs="Calibri Light"/>
                <w:noProof/>
              </w:rPr>
              <w:t>Nasjonal transportplan</w:t>
            </w:r>
            <w:r w:rsidR="00601A7D">
              <w:rPr>
                <w:noProof/>
                <w:webHidden/>
              </w:rPr>
              <w:tab/>
            </w:r>
            <w:r w:rsidR="00601A7D">
              <w:rPr>
                <w:noProof/>
                <w:webHidden/>
              </w:rPr>
              <w:fldChar w:fldCharType="begin"/>
            </w:r>
            <w:r w:rsidR="00601A7D">
              <w:rPr>
                <w:noProof/>
                <w:webHidden/>
              </w:rPr>
              <w:instrText xml:space="preserve"> PAGEREF _Toc115429503 \h </w:instrText>
            </w:r>
            <w:r w:rsidR="00601A7D">
              <w:rPr>
                <w:noProof/>
                <w:webHidden/>
              </w:rPr>
            </w:r>
            <w:r w:rsidR="00601A7D">
              <w:rPr>
                <w:noProof/>
                <w:webHidden/>
              </w:rPr>
              <w:fldChar w:fldCharType="separate"/>
            </w:r>
            <w:r w:rsidR="001E4A64">
              <w:rPr>
                <w:noProof/>
                <w:webHidden/>
              </w:rPr>
              <w:t>10</w:t>
            </w:r>
            <w:r w:rsidR="00601A7D">
              <w:rPr>
                <w:noProof/>
                <w:webHidden/>
              </w:rPr>
              <w:fldChar w:fldCharType="end"/>
            </w:r>
          </w:hyperlink>
        </w:p>
        <w:p w14:paraId="06D2621E" w14:textId="709F2357" w:rsidR="00601A7D" w:rsidRDefault="007C1C63">
          <w:pPr>
            <w:pStyle w:val="INNH3"/>
            <w:tabs>
              <w:tab w:val="left" w:pos="1320"/>
              <w:tab w:val="right" w:leader="dot" w:pos="9062"/>
            </w:tabs>
            <w:rPr>
              <w:rFonts w:cstheme="minorBidi"/>
              <w:noProof/>
            </w:rPr>
          </w:pPr>
          <w:hyperlink w:anchor="_Toc115429504" w:history="1">
            <w:r w:rsidR="00601A7D" w:rsidRPr="006A5B91">
              <w:rPr>
                <w:rStyle w:val="Hyperkobling"/>
                <w:rFonts w:ascii="Calibri Light" w:eastAsia="Calibri Light" w:hAnsi="Calibri Light" w:cs="Calibri Light"/>
                <w:noProof/>
              </w:rPr>
              <w:t>4.3.2.</w:t>
            </w:r>
            <w:r w:rsidR="00601A7D">
              <w:rPr>
                <w:rFonts w:cstheme="minorBidi"/>
                <w:noProof/>
              </w:rPr>
              <w:tab/>
            </w:r>
            <w:r w:rsidR="00601A7D" w:rsidRPr="006A5B91">
              <w:rPr>
                <w:rStyle w:val="Hyperkobling"/>
                <w:rFonts w:ascii="Calibri Light" w:eastAsia="Calibri Light" w:hAnsi="Calibri Light" w:cs="Calibri Light"/>
                <w:noProof/>
              </w:rPr>
              <w:t>Riksvegnettet</w:t>
            </w:r>
            <w:r w:rsidR="00601A7D">
              <w:rPr>
                <w:noProof/>
                <w:webHidden/>
              </w:rPr>
              <w:tab/>
            </w:r>
            <w:r w:rsidR="00601A7D">
              <w:rPr>
                <w:noProof/>
                <w:webHidden/>
              </w:rPr>
              <w:fldChar w:fldCharType="begin"/>
            </w:r>
            <w:r w:rsidR="00601A7D">
              <w:rPr>
                <w:noProof/>
                <w:webHidden/>
              </w:rPr>
              <w:instrText xml:space="preserve"> PAGEREF _Toc115429504 \h </w:instrText>
            </w:r>
            <w:r w:rsidR="00601A7D">
              <w:rPr>
                <w:noProof/>
                <w:webHidden/>
              </w:rPr>
            </w:r>
            <w:r w:rsidR="00601A7D">
              <w:rPr>
                <w:noProof/>
                <w:webHidden/>
              </w:rPr>
              <w:fldChar w:fldCharType="separate"/>
            </w:r>
            <w:r w:rsidR="001E4A64">
              <w:rPr>
                <w:noProof/>
                <w:webHidden/>
              </w:rPr>
              <w:t>10</w:t>
            </w:r>
            <w:r w:rsidR="00601A7D">
              <w:rPr>
                <w:noProof/>
                <w:webHidden/>
              </w:rPr>
              <w:fldChar w:fldCharType="end"/>
            </w:r>
          </w:hyperlink>
        </w:p>
        <w:p w14:paraId="500ABD9D" w14:textId="56E620C6" w:rsidR="00601A7D" w:rsidRDefault="007C1C63">
          <w:pPr>
            <w:pStyle w:val="INNH3"/>
            <w:tabs>
              <w:tab w:val="left" w:pos="1320"/>
              <w:tab w:val="right" w:leader="dot" w:pos="9062"/>
            </w:tabs>
            <w:rPr>
              <w:rFonts w:cstheme="minorBidi"/>
              <w:noProof/>
            </w:rPr>
          </w:pPr>
          <w:hyperlink w:anchor="_Toc115429505" w:history="1">
            <w:r w:rsidR="00601A7D" w:rsidRPr="006A5B91">
              <w:rPr>
                <w:rStyle w:val="Hyperkobling"/>
                <w:rFonts w:ascii="Calibri Light" w:eastAsia="Calibri Light" w:hAnsi="Calibri Light" w:cs="Calibri Light"/>
                <w:noProof/>
              </w:rPr>
              <w:t>4.3.3.</w:t>
            </w:r>
            <w:r w:rsidR="00601A7D">
              <w:rPr>
                <w:rFonts w:cstheme="minorBidi"/>
                <w:noProof/>
              </w:rPr>
              <w:tab/>
            </w:r>
            <w:r w:rsidR="00601A7D" w:rsidRPr="006A5B91">
              <w:rPr>
                <w:rStyle w:val="Hyperkobling"/>
                <w:rFonts w:ascii="Calibri Light" w:eastAsia="Calibri Light" w:hAnsi="Calibri Light" w:cs="Calibri Light"/>
                <w:noProof/>
              </w:rPr>
              <w:t>Sjøtransport</w:t>
            </w:r>
            <w:r w:rsidR="00601A7D">
              <w:rPr>
                <w:noProof/>
                <w:webHidden/>
              </w:rPr>
              <w:tab/>
            </w:r>
            <w:r w:rsidR="00601A7D">
              <w:rPr>
                <w:noProof/>
                <w:webHidden/>
              </w:rPr>
              <w:fldChar w:fldCharType="begin"/>
            </w:r>
            <w:r w:rsidR="00601A7D">
              <w:rPr>
                <w:noProof/>
                <w:webHidden/>
              </w:rPr>
              <w:instrText xml:space="preserve"> PAGEREF _Toc115429505 \h </w:instrText>
            </w:r>
            <w:r w:rsidR="00601A7D">
              <w:rPr>
                <w:noProof/>
                <w:webHidden/>
              </w:rPr>
            </w:r>
            <w:r w:rsidR="00601A7D">
              <w:rPr>
                <w:noProof/>
                <w:webHidden/>
              </w:rPr>
              <w:fldChar w:fldCharType="separate"/>
            </w:r>
            <w:r w:rsidR="001E4A64">
              <w:rPr>
                <w:noProof/>
                <w:webHidden/>
              </w:rPr>
              <w:t>11</w:t>
            </w:r>
            <w:r w:rsidR="00601A7D">
              <w:rPr>
                <w:noProof/>
                <w:webHidden/>
              </w:rPr>
              <w:fldChar w:fldCharType="end"/>
            </w:r>
          </w:hyperlink>
        </w:p>
        <w:p w14:paraId="47190A06" w14:textId="4B955220" w:rsidR="00601A7D" w:rsidRDefault="007C1C63">
          <w:pPr>
            <w:pStyle w:val="INNH3"/>
            <w:tabs>
              <w:tab w:val="left" w:pos="1320"/>
              <w:tab w:val="right" w:leader="dot" w:pos="9062"/>
            </w:tabs>
            <w:rPr>
              <w:rFonts w:cstheme="minorBidi"/>
              <w:noProof/>
            </w:rPr>
          </w:pPr>
          <w:hyperlink w:anchor="_Toc115429506" w:history="1">
            <w:r w:rsidR="00601A7D" w:rsidRPr="006A5B91">
              <w:rPr>
                <w:rStyle w:val="Hyperkobling"/>
                <w:rFonts w:ascii="Calibri Light" w:eastAsia="Calibri Light" w:hAnsi="Calibri Light" w:cs="Calibri Light"/>
                <w:noProof/>
              </w:rPr>
              <w:t>4.3.4.</w:t>
            </w:r>
            <w:r w:rsidR="00601A7D">
              <w:rPr>
                <w:rFonts w:cstheme="minorBidi"/>
                <w:noProof/>
              </w:rPr>
              <w:tab/>
            </w:r>
            <w:r w:rsidR="00601A7D" w:rsidRPr="006A5B91">
              <w:rPr>
                <w:rStyle w:val="Hyperkobling"/>
                <w:rFonts w:ascii="Calibri Light" w:eastAsia="Calibri Light" w:hAnsi="Calibri Light" w:cs="Calibri Light"/>
                <w:noProof/>
              </w:rPr>
              <w:t>Lufthavner og flyruter</w:t>
            </w:r>
            <w:r w:rsidR="00601A7D">
              <w:rPr>
                <w:noProof/>
                <w:webHidden/>
              </w:rPr>
              <w:tab/>
            </w:r>
            <w:r w:rsidR="00601A7D">
              <w:rPr>
                <w:noProof/>
                <w:webHidden/>
              </w:rPr>
              <w:fldChar w:fldCharType="begin"/>
            </w:r>
            <w:r w:rsidR="00601A7D">
              <w:rPr>
                <w:noProof/>
                <w:webHidden/>
              </w:rPr>
              <w:instrText xml:space="preserve"> PAGEREF _Toc115429506 \h </w:instrText>
            </w:r>
            <w:r w:rsidR="00601A7D">
              <w:rPr>
                <w:noProof/>
                <w:webHidden/>
              </w:rPr>
            </w:r>
            <w:r w:rsidR="00601A7D">
              <w:rPr>
                <w:noProof/>
                <w:webHidden/>
              </w:rPr>
              <w:fldChar w:fldCharType="separate"/>
            </w:r>
            <w:r w:rsidR="001E4A64">
              <w:rPr>
                <w:noProof/>
                <w:webHidden/>
              </w:rPr>
              <w:t>11</w:t>
            </w:r>
            <w:r w:rsidR="00601A7D">
              <w:rPr>
                <w:noProof/>
                <w:webHidden/>
              </w:rPr>
              <w:fldChar w:fldCharType="end"/>
            </w:r>
          </w:hyperlink>
        </w:p>
        <w:p w14:paraId="26A267CA" w14:textId="509C731F" w:rsidR="00601A7D" w:rsidRDefault="007C1C63">
          <w:pPr>
            <w:pStyle w:val="INNH3"/>
            <w:tabs>
              <w:tab w:val="left" w:pos="1320"/>
              <w:tab w:val="right" w:leader="dot" w:pos="9062"/>
            </w:tabs>
            <w:rPr>
              <w:rFonts w:cstheme="minorBidi"/>
              <w:noProof/>
            </w:rPr>
          </w:pPr>
          <w:hyperlink w:anchor="_Toc115429507" w:history="1">
            <w:r w:rsidR="00601A7D" w:rsidRPr="006A5B91">
              <w:rPr>
                <w:rStyle w:val="Hyperkobling"/>
                <w:rFonts w:ascii="Calibri Light" w:eastAsia="Calibri Light" w:hAnsi="Calibri Light" w:cs="Calibri Light"/>
                <w:noProof/>
              </w:rPr>
              <w:t>4.3.5.</w:t>
            </w:r>
            <w:r w:rsidR="00601A7D">
              <w:rPr>
                <w:rFonts w:cstheme="minorBidi"/>
                <w:noProof/>
              </w:rPr>
              <w:tab/>
            </w:r>
            <w:r w:rsidR="00601A7D" w:rsidRPr="006A5B91">
              <w:rPr>
                <w:rStyle w:val="Hyperkobling"/>
                <w:rFonts w:ascii="Calibri Light" w:eastAsia="Calibri Light" w:hAnsi="Calibri Light" w:cs="Calibri Light"/>
                <w:noProof/>
              </w:rPr>
              <w:t>Jernbane</w:t>
            </w:r>
            <w:r w:rsidR="00601A7D">
              <w:rPr>
                <w:noProof/>
                <w:webHidden/>
              </w:rPr>
              <w:tab/>
            </w:r>
            <w:r w:rsidR="00601A7D">
              <w:rPr>
                <w:noProof/>
                <w:webHidden/>
              </w:rPr>
              <w:fldChar w:fldCharType="begin"/>
            </w:r>
            <w:r w:rsidR="00601A7D">
              <w:rPr>
                <w:noProof/>
                <w:webHidden/>
              </w:rPr>
              <w:instrText xml:space="preserve"> PAGEREF _Toc115429507 \h </w:instrText>
            </w:r>
            <w:r w:rsidR="00601A7D">
              <w:rPr>
                <w:noProof/>
                <w:webHidden/>
              </w:rPr>
            </w:r>
            <w:r w:rsidR="00601A7D">
              <w:rPr>
                <w:noProof/>
                <w:webHidden/>
              </w:rPr>
              <w:fldChar w:fldCharType="separate"/>
            </w:r>
            <w:r w:rsidR="001E4A64">
              <w:rPr>
                <w:noProof/>
                <w:webHidden/>
              </w:rPr>
              <w:t>12</w:t>
            </w:r>
            <w:r w:rsidR="00601A7D">
              <w:rPr>
                <w:noProof/>
                <w:webHidden/>
              </w:rPr>
              <w:fldChar w:fldCharType="end"/>
            </w:r>
          </w:hyperlink>
        </w:p>
        <w:p w14:paraId="3F748188" w14:textId="21A44963" w:rsidR="00601A7D" w:rsidRDefault="007C1C63">
          <w:pPr>
            <w:pStyle w:val="INNH3"/>
            <w:tabs>
              <w:tab w:val="left" w:pos="1320"/>
              <w:tab w:val="right" w:leader="dot" w:pos="9062"/>
            </w:tabs>
            <w:rPr>
              <w:rFonts w:cstheme="minorBidi"/>
              <w:noProof/>
            </w:rPr>
          </w:pPr>
          <w:hyperlink w:anchor="_Toc115429508" w:history="1">
            <w:r w:rsidR="00601A7D" w:rsidRPr="006A5B91">
              <w:rPr>
                <w:rStyle w:val="Hyperkobling"/>
                <w:noProof/>
              </w:rPr>
              <w:t>4.3.6.</w:t>
            </w:r>
            <w:r w:rsidR="00601A7D">
              <w:rPr>
                <w:rFonts w:cstheme="minorBidi"/>
                <w:noProof/>
              </w:rPr>
              <w:tab/>
            </w:r>
            <w:r w:rsidR="00601A7D" w:rsidRPr="006A5B91">
              <w:rPr>
                <w:rStyle w:val="Hyperkobling"/>
                <w:noProof/>
              </w:rPr>
              <w:t>Tele- og kraftforsyninger</w:t>
            </w:r>
            <w:r w:rsidR="00601A7D">
              <w:rPr>
                <w:noProof/>
                <w:webHidden/>
              </w:rPr>
              <w:tab/>
            </w:r>
            <w:r w:rsidR="00601A7D">
              <w:rPr>
                <w:noProof/>
                <w:webHidden/>
              </w:rPr>
              <w:fldChar w:fldCharType="begin"/>
            </w:r>
            <w:r w:rsidR="00601A7D">
              <w:rPr>
                <w:noProof/>
                <w:webHidden/>
              </w:rPr>
              <w:instrText xml:space="preserve"> PAGEREF _Toc115429508 \h </w:instrText>
            </w:r>
            <w:r w:rsidR="00601A7D">
              <w:rPr>
                <w:noProof/>
                <w:webHidden/>
              </w:rPr>
            </w:r>
            <w:r w:rsidR="00601A7D">
              <w:rPr>
                <w:noProof/>
                <w:webHidden/>
              </w:rPr>
              <w:fldChar w:fldCharType="separate"/>
            </w:r>
            <w:r w:rsidR="001E4A64">
              <w:rPr>
                <w:noProof/>
                <w:webHidden/>
              </w:rPr>
              <w:t>12</w:t>
            </w:r>
            <w:r w:rsidR="00601A7D">
              <w:rPr>
                <w:noProof/>
                <w:webHidden/>
              </w:rPr>
              <w:fldChar w:fldCharType="end"/>
            </w:r>
          </w:hyperlink>
        </w:p>
        <w:p w14:paraId="739A0D61" w14:textId="3867936B" w:rsidR="00601A7D" w:rsidRDefault="007C1C63">
          <w:pPr>
            <w:pStyle w:val="INNH2"/>
            <w:tabs>
              <w:tab w:val="left" w:pos="880"/>
              <w:tab w:val="right" w:leader="dot" w:pos="9062"/>
            </w:tabs>
            <w:rPr>
              <w:rFonts w:cstheme="minorBidi"/>
              <w:noProof/>
            </w:rPr>
          </w:pPr>
          <w:hyperlink w:anchor="_Toc115429509" w:history="1">
            <w:r w:rsidR="00601A7D" w:rsidRPr="006A5B91">
              <w:rPr>
                <w:rStyle w:val="Hyperkobling"/>
                <w:noProof/>
              </w:rPr>
              <w:t>4.4.</w:t>
            </w:r>
            <w:r w:rsidR="00601A7D">
              <w:rPr>
                <w:rFonts w:cstheme="minorBidi"/>
                <w:noProof/>
              </w:rPr>
              <w:tab/>
            </w:r>
            <w:r w:rsidR="00601A7D" w:rsidRPr="006A5B91">
              <w:rPr>
                <w:rStyle w:val="Hyperkobling"/>
                <w:noProof/>
              </w:rPr>
              <w:t>Samfunnsutvikling</w:t>
            </w:r>
            <w:r w:rsidR="00601A7D">
              <w:rPr>
                <w:noProof/>
                <w:webHidden/>
              </w:rPr>
              <w:tab/>
            </w:r>
            <w:r w:rsidR="00601A7D">
              <w:rPr>
                <w:noProof/>
                <w:webHidden/>
              </w:rPr>
              <w:fldChar w:fldCharType="begin"/>
            </w:r>
            <w:r w:rsidR="00601A7D">
              <w:rPr>
                <w:noProof/>
                <w:webHidden/>
              </w:rPr>
              <w:instrText xml:space="preserve"> PAGEREF _Toc115429509 \h </w:instrText>
            </w:r>
            <w:r w:rsidR="00601A7D">
              <w:rPr>
                <w:noProof/>
                <w:webHidden/>
              </w:rPr>
            </w:r>
            <w:r w:rsidR="00601A7D">
              <w:rPr>
                <w:noProof/>
                <w:webHidden/>
              </w:rPr>
              <w:fldChar w:fldCharType="separate"/>
            </w:r>
            <w:r w:rsidR="001E4A64">
              <w:rPr>
                <w:noProof/>
                <w:webHidden/>
              </w:rPr>
              <w:t>12</w:t>
            </w:r>
            <w:r w:rsidR="00601A7D">
              <w:rPr>
                <w:noProof/>
                <w:webHidden/>
              </w:rPr>
              <w:fldChar w:fldCharType="end"/>
            </w:r>
          </w:hyperlink>
        </w:p>
        <w:p w14:paraId="78002D4F" w14:textId="2A1A532A" w:rsidR="00601A7D" w:rsidRDefault="007C1C63">
          <w:pPr>
            <w:pStyle w:val="INNH3"/>
            <w:tabs>
              <w:tab w:val="left" w:pos="1320"/>
              <w:tab w:val="right" w:leader="dot" w:pos="9062"/>
            </w:tabs>
            <w:rPr>
              <w:rFonts w:cstheme="minorBidi"/>
              <w:noProof/>
            </w:rPr>
          </w:pPr>
          <w:hyperlink w:anchor="_Toc115429510" w:history="1">
            <w:r w:rsidR="00601A7D" w:rsidRPr="006A5B91">
              <w:rPr>
                <w:rStyle w:val="Hyperkobling"/>
                <w:noProof/>
              </w:rPr>
              <w:t>4.4.1.</w:t>
            </w:r>
            <w:r w:rsidR="00601A7D">
              <w:rPr>
                <w:rFonts w:cstheme="minorBidi"/>
                <w:noProof/>
              </w:rPr>
              <w:tab/>
            </w:r>
            <w:r w:rsidR="00601A7D" w:rsidRPr="006A5B91">
              <w:rPr>
                <w:rStyle w:val="Hyperkobling"/>
                <w:noProof/>
              </w:rPr>
              <w:t>Arbeidsliv – BA-regioner</w:t>
            </w:r>
            <w:r w:rsidR="00601A7D">
              <w:rPr>
                <w:noProof/>
                <w:webHidden/>
              </w:rPr>
              <w:tab/>
            </w:r>
            <w:r w:rsidR="00601A7D">
              <w:rPr>
                <w:noProof/>
                <w:webHidden/>
              </w:rPr>
              <w:fldChar w:fldCharType="begin"/>
            </w:r>
            <w:r w:rsidR="00601A7D">
              <w:rPr>
                <w:noProof/>
                <w:webHidden/>
              </w:rPr>
              <w:instrText xml:space="preserve"> PAGEREF _Toc115429510 \h </w:instrText>
            </w:r>
            <w:r w:rsidR="00601A7D">
              <w:rPr>
                <w:noProof/>
                <w:webHidden/>
              </w:rPr>
            </w:r>
            <w:r w:rsidR="00601A7D">
              <w:rPr>
                <w:noProof/>
                <w:webHidden/>
              </w:rPr>
              <w:fldChar w:fldCharType="separate"/>
            </w:r>
            <w:r w:rsidR="001E4A64">
              <w:rPr>
                <w:noProof/>
                <w:webHidden/>
              </w:rPr>
              <w:t>13</w:t>
            </w:r>
            <w:r w:rsidR="00601A7D">
              <w:rPr>
                <w:noProof/>
                <w:webHidden/>
              </w:rPr>
              <w:fldChar w:fldCharType="end"/>
            </w:r>
          </w:hyperlink>
        </w:p>
        <w:p w14:paraId="39D71F45" w14:textId="310288F3" w:rsidR="00601A7D" w:rsidRDefault="007C1C63">
          <w:pPr>
            <w:pStyle w:val="INNH3"/>
            <w:tabs>
              <w:tab w:val="left" w:pos="1320"/>
              <w:tab w:val="right" w:leader="dot" w:pos="9062"/>
            </w:tabs>
            <w:rPr>
              <w:rFonts w:cstheme="minorBidi"/>
              <w:noProof/>
            </w:rPr>
          </w:pPr>
          <w:hyperlink w:anchor="_Toc115429511" w:history="1">
            <w:r w:rsidR="00601A7D" w:rsidRPr="006A5B91">
              <w:rPr>
                <w:rStyle w:val="Hyperkobling"/>
                <w:noProof/>
              </w:rPr>
              <w:t>4.4.2.</w:t>
            </w:r>
            <w:r w:rsidR="00601A7D">
              <w:rPr>
                <w:rFonts w:cstheme="minorBidi"/>
                <w:noProof/>
              </w:rPr>
              <w:tab/>
            </w:r>
            <w:r w:rsidR="00601A7D" w:rsidRPr="006A5B91">
              <w:rPr>
                <w:rStyle w:val="Hyperkobling"/>
                <w:noProof/>
              </w:rPr>
              <w:t>Teknologiutvikling og ITS</w:t>
            </w:r>
            <w:r w:rsidR="00601A7D">
              <w:rPr>
                <w:noProof/>
                <w:webHidden/>
              </w:rPr>
              <w:tab/>
            </w:r>
            <w:r w:rsidR="00601A7D">
              <w:rPr>
                <w:noProof/>
                <w:webHidden/>
              </w:rPr>
              <w:fldChar w:fldCharType="begin"/>
            </w:r>
            <w:r w:rsidR="00601A7D">
              <w:rPr>
                <w:noProof/>
                <w:webHidden/>
              </w:rPr>
              <w:instrText xml:space="preserve"> PAGEREF _Toc115429511 \h </w:instrText>
            </w:r>
            <w:r w:rsidR="00601A7D">
              <w:rPr>
                <w:noProof/>
                <w:webHidden/>
              </w:rPr>
            </w:r>
            <w:r w:rsidR="00601A7D">
              <w:rPr>
                <w:noProof/>
                <w:webHidden/>
              </w:rPr>
              <w:fldChar w:fldCharType="separate"/>
            </w:r>
            <w:r w:rsidR="001E4A64">
              <w:rPr>
                <w:noProof/>
                <w:webHidden/>
              </w:rPr>
              <w:t>13</w:t>
            </w:r>
            <w:r w:rsidR="00601A7D">
              <w:rPr>
                <w:noProof/>
                <w:webHidden/>
              </w:rPr>
              <w:fldChar w:fldCharType="end"/>
            </w:r>
          </w:hyperlink>
        </w:p>
        <w:p w14:paraId="0CD75F61" w14:textId="1A09F3E3" w:rsidR="00601A7D" w:rsidRDefault="007C1C63">
          <w:pPr>
            <w:pStyle w:val="INNH3"/>
            <w:tabs>
              <w:tab w:val="left" w:pos="1320"/>
              <w:tab w:val="right" w:leader="dot" w:pos="9062"/>
            </w:tabs>
            <w:rPr>
              <w:rFonts w:cstheme="minorBidi"/>
              <w:noProof/>
            </w:rPr>
          </w:pPr>
          <w:hyperlink w:anchor="_Toc115429512" w:history="1">
            <w:r w:rsidR="00601A7D" w:rsidRPr="006A5B91">
              <w:rPr>
                <w:rStyle w:val="Hyperkobling"/>
                <w:noProof/>
              </w:rPr>
              <w:t>4.4.3.</w:t>
            </w:r>
            <w:r w:rsidR="00601A7D">
              <w:rPr>
                <w:rFonts w:cstheme="minorBidi"/>
                <w:noProof/>
              </w:rPr>
              <w:tab/>
            </w:r>
            <w:r w:rsidR="00601A7D" w:rsidRPr="006A5B91">
              <w:rPr>
                <w:rStyle w:val="Hyperkobling"/>
                <w:noProof/>
              </w:rPr>
              <w:t>Helse- og syketransport</w:t>
            </w:r>
            <w:r w:rsidR="00601A7D">
              <w:rPr>
                <w:noProof/>
                <w:webHidden/>
              </w:rPr>
              <w:tab/>
            </w:r>
            <w:r w:rsidR="00601A7D">
              <w:rPr>
                <w:noProof/>
                <w:webHidden/>
              </w:rPr>
              <w:fldChar w:fldCharType="begin"/>
            </w:r>
            <w:r w:rsidR="00601A7D">
              <w:rPr>
                <w:noProof/>
                <w:webHidden/>
              </w:rPr>
              <w:instrText xml:space="preserve"> PAGEREF _Toc115429512 \h </w:instrText>
            </w:r>
            <w:r w:rsidR="00601A7D">
              <w:rPr>
                <w:noProof/>
                <w:webHidden/>
              </w:rPr>
            </w:r>
            <w:r w:rsidR="00601A7D">
              <w:rPr>
                <w:noProof/>
                <w:webHidden/>
              </w:rPr>
              <w:fldChar w:fldCharType="separate"/>
            </w:r>
            <w:r w:rsidR="001E4A64">
              <w:rPr>
                <w:noProof/>
                <w:webHidden/>
              </w:rPr>
              <w:t>14</w:t>
            </w:r>
            <w:r w:rsidR="00601A7D">
              <w:rPr>
                <w:noProof/>
                <w:webHidden/>
              </w:rPr>
              <w:fldChar w:fldCharType="end"/>
            </w:r>
          </w:hyperlink>
        </w:p>
        <w:p w14:paraId="3D72C064" w14:textId="053ECA8D" w:rsidR="00601A7D" w:rsidRDefault="007C1C63">
          <w:pPr>
            <w:pStyle w:val="INNH3"/>
            <w:tabs>
              <w:tab w:val="left" w:pos="1320"/>
              <w:tab w:val="right" w:leader="dot" w:pos="9062"/>
            </w:tabs>
            <w:rPr>
              <w:rFonts w:cstheme="minorBidi"/>
              <w:noProof/>
            </w:rPr>
          </w:pPr>
          <w:hyperlink w:anchor="_Toc115429513" w:history="1">
            <w:r w:rsidR="00601A7D" w:rsidRPr="006A5B91">
              <w:rPr>
                <w:rStyle w:val="Hyperkobling"/>
                <w:rFonts w:eastAsia="Calibri Light" w:cs="Calibri Light"/>
                <w:noProof/>
              </w:rPr>
              <w:t>4.4.4.</w:t>
            </w:r>
            <w:r w:rsidR="00601A7D">
              <w:rPr>
                <w:rFonts w:cstheme="minorBidi"/>
                <w:noProof/>
              </w:rPr>
              <w:tab/>
            </w:r>
            <w:r w:rsidR="00601A7D" w:rsidRPr="006A5B91">
              <w:rPr>
                <w:rStyle w:val="Hyperkobling"/>
                <w:rFonts w:eastAsia="Calibri Light" w:cs="Calibri Light"/>
                <w:noProof/>
              </w:rPr>
              <w:t>Bærekraft</w:t>
            </w:r>
            <w:r w:rsidR="00601A7D">
              <w:rPr>
                <w:noProof/>
                <w:webHidden/>
              </w:rPr>
              <w:tab/>
            </w:r>
            <w:r w:rsidR="00601A7D">
              <w:rPr>
                <w:noProof/>
                <w:webHidden/>
              </w:rPr>
              <w:fldChar w:fldCharType="begin"/>
            </w:r>
            <w:r w:rsidR="00601A7D">
              <w:rPr>
                <w:noProof/>
                <w:webHidden/>
              </w:rPr>
              <w:instrText xml:space="preserve"> PAGEREF _Toc115429513 \h </w:instrText>
            </w:r>
            <w:r w:rsidR="00601A7D">
              <w:rPr>
                <w:noProof/>
                <w:webHidden/>
              </w:rPr>
            </w:r>
            <w:r w:rsidR="00601A7D">
              <w:rPr>
                <w:noProof/>
                <w:webHidden/>
              </w:rPr>
              <w:fldChar w:fldCharType="separate"/>
            </w:r>
            <w:r w:rsidR="001E4A64">
              <w:rPr>
                <w:noProof/>
                <w:webHidden/>
              </w:rPr>
              <w:t>14</w:t>
            </w:r>
            <w:r w:rsidR="00601A7D">
              <w:rPr>
                <w:noProof/>
                <w:webHidden/>
              </w:rPr>
              <w:fldChar w:fldCharType="end"/>
            </w:r>
          </w:hyperlink>
        </w:p>
        <w:p w14:paraId="764B7FFC" w14:textId="28B1E139" w:rsidR="00601A7D" w:rsidRDefault="007C1C63">
          <w:pPr>
            <w:pStyle w:val="INNH3"/>
            <w:tabs>
              <w:tab w:val="left" w:pos="1320"/>
              <w:tab w:val="right" w:leader="dot" w:pos="9062"/>
            </w:tabs>
            <w:rPr>
              <w:rFonts w:cstheme="minorBidi"/>
              <w:noProof/>
            </w:rPr>
          </w:pPr>
          <w:hyperlink w:anchor="_Toc115429514" w:history="1">
            <w:r w:rsidR="00601A7D" w:rsidRPr="006A5B91">
              <w:rPr>
                <w:rStyle w:val="Hyperkobling"/>
                <w:noProof/>
              </w:rPr>
              <w:t>4.4.5.</w:t>
            </w:r>
            <w:r w:rsidR="00601A7D">
              <w:rPr>
                <w:rFonts w:cstheme="minorBidi"/>
                <w:noProof/>
              </w:rPr>
              <w:tab/>
            </w:r>
            <w:r w:rsidR="00601A7D" w:rsidRPr="006A5B91">
              <w:rPr>
                <w:rStyle w:val="Hyperkobling"/>
                <w:noProof/>
              </w:rPr>
              <w:t>Klima og miljø</w:t>
            </w:r>
            <w:r w:rsidR="00601A7D">
              <w:rPr>
                <w:noProof/>
                <w:webHidden/>
              </w:rPr>
              <w:tab/>
            </w:r>
            <w:r w:rsidR="00601A7D">
              <w:rPr>
                <w:noProof/>
                <w:webHidden/>
              </w:rPr>
              <w:fldChar w:fldCharType="begin"/>
            </w:r>
            <w:r w:rsidR="00601A7D">
              <w:rPr>
                <w:noProof/>
                <w:webHidden/>
              </w:rPr>
              <w:instrText xml:space="preserve"> PAGEREF _Toc115429514 \h </w:instrText>
            </w:r>
            <w:r w:rsidR="00601A7D">
              <w:rPr>
                <w:noProof/>
                <w:webHidden/>
              </w:rPr>
            </w:r>
            <w:r w:rsidR="00601A7D">
              <w:rPr>
                <w:noProof/>
                <w:webHidden/>
              </w:rPr>
              <w:fldChar w:fldCharType="separate"/>
            </w:r>
            <w:r w:rsidR="001E4A64">
              <w:rPr>
                <w:noProof/>
                <w:webHidden/>
              </w:rPr>
              <w:t>15</w:t>
            </w:r>
            <w:r w:rsidR="00601A7D">
              <w:rPr>
                <w:noProof/>
                <w:webHidden/>
              </w:rPr>
              <w:fldChar w:fldCharType="end"/>
            </w:r>
          </w:hyperlink>
        </w:p>
        <w:p w14:paraId="4979E793" w14:textId="40BA353E" w:rsidR="00601A7D" w:rsidRDefault="007C1C63">
          <w:pPr>
            <w:pStyle w:val="INNH3"/>
            <w:tabs>
              <w:tab w:val="left" w:pos="1320"/>
              <w:tab w:val="right" w:leader="dot" w:pos="9062"/>
            </w:tabs>
            <w:rPr>
              <w:rFonts w:cstheme="minorBidi"/>
              <w:noProof/>
            </w:rPr>
          </w:pPr>
          <w:hyperlink w:anchor="_Toc115429515" w:history="1">
            <w:r w:rsidR="00601A7D" w:rsidRPr="006A5B91">
              <w:rPr>
                <w:rStyle w:val="Hyperkobling"/>
                <w:noProof/>
              </w:rPr>
              <w:t>4.4.6.</w:t>
            </w:r>
            <w:r w:rsidR="00601A7D">
              <w:rPr>
                <w:rFonts w:cstheme="minorBidi"/>
                <w:noProof/>
              </w:rPr>
              <w:tab/>
            </w:r>
            <w:r w:rsidR="00601A7D" w:rsidRPr="006A5B91">
              <w:rPr>
                <w:rStyle w:val="Hyperkobling"/>
                <w:noProof/>
              </w:rPr>
              <w:t>Krise og beredskap</w:t>
            </w:r>
            <w:r w:rsidR="00601A7D">
              <w:rPr>
                <w:noProof/>
                <w:webHidden/>
              </w:rPr>
              <w:tab/>
            </w:r>
            <w:r w:rsidR="00601A7D">
              <w:rPr>
                <w:noProof/>
                <w:webHidden/>
              </w:rPr>
              <w:fldChar w:fldCharType="begin"/>
            </w:r>
            <w:r w:rsidR="00601A7D">
              <w:rPr>
                <w:noProof/>
                <w:webHidden/>
              </w:rPr>
              <w:instrText xml:space="preserve"> PAGEREF _Toc115429515 \h </w:instrText>
            </w:r>
            <w:r w:rsidR="00601A7D">
              <w:rPr>
                <w:noProof/>
                <w:webHidden/>
              </w:rPr>
            </w:r>
            <w:r w:rsidR="00601A7D">
              <w:rPr>
                <w:noProof/>
                <w:webHidden/>
              </w:rPr>
              <w:fldChar w:fldCharType="separate"/>
            </w:r>
            <w:r w:rsidR="001E4A64">
              <w:rPr>
                <w:noProof/>
                <w:webHidden/>
              </w:rPr>
              <w:t>15</w:t>
            </w:r>
            <w:r w:rsidR="00601A7D">
              <w:rPr>
                <w:noProof/>
                <w:webHidden/>
              </w:rPr>
              <w:fldChar w:fldCharType="end"/>
            </w:r>
          </w:hyperlink>
        </w:p>
        <w:p w14:paraId="64B5C426" w14:textId="13875ECD" w:rsidR="00601A7D" w:rsidRDefault="007C1C63">
          <w:pPr>
            <w:pStyle w:val="INNH2"/>
            <w:tabs>
              <w:tab w:val="left" w:pos="880"/>
              <w:tab w:val="right" w:leader="dot" w:pos="9062"/>
            </w:tabs>
            <w:rPr>
              <w:rFonts w:cstheme="minorBidi"/>
              <w:noProof/>
            </w:rPr>
          </w:pPr>
          <w:hyperlink w:anchor="_Toc115429516" w:history="1">
            <w:r w:rsidR="00601A7D" w:rsidRPr="006A5B91">
              <w:rPr>
                <w:rStyle w:val="Hyperkobling"/>
                <w:noProof/>
              </w:rPr>
              <w:t>4.5.</w:t>
            </w:r>
            <w:r w:rsidR="00601A7D">
              <w:rPr>
                <w:rFonts w:cstheme="minorBidi"/>
                <w:noProof/>
              </w:rPr>
              <w:tab/>
            </w:r>
            <w:r w:rsidR="00601A7D" w:rsidRPr="006A5B91">
              <w:rPr>
                <w:rStyle w:val="Hyperkobling"/>
                <w:noProof/>
              </w:rPr>
              <w:t>Finansiering og optimalisering av ressurser</w:t>
            </w:r>
            <w:r w:rsidR="00601A7D">
              <w:rPr>
                <w:noProof/>
                <w:webHidden/>
              </w:rPr>
              <w:tab/>
            </w:r>
            <w:r w:rsidR="00601A7D">
              <w:rPr>
                <w:noProof/>
                <w:webHidden/>
              </w:rPr>
              <w:fldChar w:fldCharType="begin"/>
            </w:r>
            <w:r w:rsidR="00601A7D">
              <w:rPr>
                <w:noProof/>
                <w:webHidden/>
              </w:rPr>
              <w:instrText xml:space="preserve"> PAGEREF _Toc115429516 \h </w:instrText>
            </w:r>
            <w:r w:rsidR="00601A7D">
              <w:rPr>
                <w:noProof/>
                <w:webHidden/>
              </w:rPr>
            </w:r>
            <w:r w:rsidR="00601A7D">
              <w:rPr>
                <w:noProof/>
                <w:webHidden/>
              </w:rPr>
              <w:fldChar w:fldCharType="separate"/>
            </w:r>
            <w:r w:rsidR="001E4A64">
              <w:rPr>
                <w:noProof/>
                <w:webHidden/>
              </w:rPr>
              <w:t>16</w:t>
            </w:r>
            <w:r w:rsidR="00601A7D">
              <w:rPr>
                <w:noProof/>
                <w:webHidden/>
              </w:rPr>
              <w:fldChar w:fldCharType="end"/>
            </w:r>
          </w:hyperlink>
        </w:p>
        <w:p w14:paraId="2C32C62A" w14:textId="57537D3C" w:rsidR="00601A7D" w:rsidRDefault="007C1C63">
          <w:pPr>
            <w:pStyle w:val="INNH1"/>
            <w:tabs>
              <w:tab w:val="left" w:pos="440"/>
              <w:tab w:val="right" w:leader="dot" w:pos="9062"/>
            </w:tabs>
            <w:rPr>
              <w:rFonts w:cstheme="minorBidi"/>
              <w:noProof/>
            </w:rPr>
          </w:pPr>
          <w:hyperlink w:anchor="_Toc115429517" w:history="1">
            <w:r w:rsidR="00601A7D" w:rsidRPr="006A5B91">
              <w:rPr>
                <w:rStyle w:val="Hyperkobling"/>
                <w:noProof/>
              </w:rPr>
              <w:t>5.</w:t>
            </w:r>
            <w:r w:rsidR="00601A7D">
              <w:rPr>
                <w:rFonts w:cstheme="minorBidi"/>
                <w:noProof/>
              </w:rPr>
              <w:tab/>
            </w:r>
            <w:r w:rsidR="00601A7D" w:rsidRPr="006A5B91">
              <w:rPr>
                <w:rStyle w:val="Hyperkobling"/>
                <w:noProof/>
              </w:rPr>
              <w:t>Planprosess</w:t>
            </w:r>
            <w:r w:rsidR="00601A7D">
              <w:rPr>
                <w:noProof/>
                <w:webHidden/>
              </w:rPr>
              <w:tab/>
            </w:r>
            <w:r w:rsidR="00601A7D">
              <w:rPr>
                <w:noProof/>
                <w:webHidden/>
              </w:rPr>
              <w:fldChar w:fldCharType="begin"/>
            </w:r>
            <w:r w:rsidR="00601A7D">
              <w:rPr>
                <w:noProof/>
                <w:webHidden/>
              </w:rPr>
              <w:instrText xml:space="preserve"> PAGEREF _Toc115429517 \h </w:instrText>
            </w:r>
            <w:r w:rsidR="00601A7D">
              <w:rPr>
                <w:noProof/>
                <w:webHidden/>
              </w:rPr>
            </w:r>
            <w:r w:rsidR="00601A7D">
              <w:rPr>
                <w:noProof/>
                <w:webHidden/>
              </w:rPr>
              <w:fldChar w:fldCharType="separate"/>
            </w:r>
            <w:r w:rsidR="001E4A64">
              <w:rPr>
                <w:noProof/>
                <w:webHidden/>
              </w:rPr>
              <w:t>17</w:t>
            </w:r>
            <w:r w:rsidR="00601A7D">
              <w:rPr>
                <w:noProof/>
                <w:webHidden/>
              </w:rPr>
              <w:fldChar w:fldCharType="end"/>
            </w:r>
          </w:hyperlink>
        </w:p>
        <w:p w14:paraId="32E9035D" w14:textId="2ABCD1E2" w:rsidR="00601A7D" w:rsidRDefault="007C1C63">
          <w:pPr>
            <w:pStyle w:val="INNH2"/>
            <w:tabs>
              <w:tab w:val="left" w:pos="880"/>
              <w:tab w:val="right" w:leader="dot" w:pos="9062"/>
            </w:tabs>
            <w:rPr>
              <w:rFonts w:cstheme="minorBidi"/>
              <w:noProof/>
            </w:rPr>
          </w:pPr>
          <w:hyperlink w:anchor="_Toc115429518" w:history="1">
            <w:r w:rsidR="00601A7D" w:rsidRPr="006A5B91">
              <w:rPr>
                <w:rStyle w:val="Hyperkobling"/>
                <w:noProof/>
              </w:rPr>
              <w:t>5.1.</w:t>
            </w:r>
            <w:r w:rsidR="00601A7D">
              <w:rPr>
                <w:rFonts w:cstheme="minorBidi"/>
                <w:noProof/>
              </w:rPr>
              <w:tab/>
            </w:r>
            <w:r w:rsidR="00601A7D" w:rsidRPr="006A5B91">
              <w:rPr>
                <w:rStyle w:val="Hyperkobling"/>
                <w:noProof/>
              </w:rPr>
              <w:t>Organisering</w:t>
            </w:r>
            <w:r w:rsidR="00601A7D">
              <w:rPr>
                <w:noProof/>
                <w:webHidden/>
              </w:rPr>
              <w:tab/>
            </w:r>
            <w:r w:rsidR="00601A7D">
              <w:rPr>
                <w:noProof/>
                <w:webHidden/>
              </w:rPr>
              <w:fldChar w:fldCharType="begin"/>
            </w:r>
            <w:r w:rsidR="00601A7D">
              <w:rPr>
                <w:noProof/>
                <w:webHidden/>
              </w:rPr>
              <w:instrText xml:space="preserve"> PAGEREF _Toc115429518 \h </w:instrText>
            </w:r>
            <w:r w:rsidR="00601A7D">
              <w:rPr>
                <w:noProof/>
                <w:webHidden/>
              </w:rPr>
            </w:r>
            <w:r w:rsidR="00601A7D">
              <w:rPr>
                <w:noProof/>
                <w:webHidden/>
              </w:rPr>
              <w:fldChar w:fldCharType="separate"/>
            </w:r>
            <w:r w:rsidR="001E4A64">
              <w:rPr>
                <w:noProof/>
                <w:webHidden/>
              </w:rPr>
              <w:t>17</w:t>
            </w:r>
            <w:r w:rsidR="00601A7D">
              <w:rPr>
                <w:noProof/>
                <w:webHidden/>
              </w:rPr>
              <w:fldChar w:fldCharType="end"/>
            </w:r>
          </w:hyperlink>
        </w:p>
        <w:p w14:paraId="3032D2EA" w14:textId="4B9BDD59" w:rsidR="00601A7D" w:rsidRDefault="007C1C63">
          <w:pPr>
            <w:pStyle w:val="INNH2"/>
            <w:tabs>
              <w:tab w:val="left" w:pos="880"/>
              <w:tab w:val="right" w:leader="dot" w:pos="9062"/>
            </w:tabs>
            <w:rPr>
              <w:rFonts w:cstheme="minorBidi"/>
              <w:noProof/>
            </w:rPr>
          </w:pPr>
          <w:hyperlink w:anchor="_Toc115429519" w:history="1">
            <w:r w:rsidR="00601A7D" w:rsidRPr="006A5B91">
              <w:rPr>
                <w:rStyle w:val="Hyperkobling"/>
                <w:noProof/>
              </w:rPr>
              <w:t>5.2.</w:t>
            </w:r>
            <w:r w:rsidR="00601A7D">
              <w:rPr>
                <w:rFonts w:cstheme="minorBidi"/>
                <w:noProof/>
              </w:rPr>
              <w:tab/>
            </w:r>
            <w:r w:rsidR="00601A7D" w:rsidRPr="006A5B91">
              <w:rPr>
                <w:rStyle w:val="Hyperkobling"/>
                <w:noProof/>
              </w:rPr>
              <w:t>Medvirkning</w:t>
            </w:r>
            <w:r w:rsidR="00601A7D">
              <w:rPr>
                <w:noProof/>
                <w:webHidden/>
              </w:rPr>
              <w:tab/>
            </w:r>
            <w:r w:rsidR="00601A7D">
              <w:rPr>
                <w:noProof/>
                <w:webHidden/>
              </w:rPr>
              <w:fldChar w:fldCharType="begin"/>
            </w:r>
            <w:r w:rsidR="00601A7D">
              <w:rPr>
                <w:noProof/>
                <w:webHidden/>
              </w:rPr>
              <w:instrText xml:space="preserve"> PAGEREF _Toc115429519 \h </w:instrText>
            </w:r>
            <w:r w:rsidR="00601A7D">
              <w:rPr>
                <w:noProof/>
                <w:webHidden/>
              </w:rPr>
            </w:r>
            <w:r w:rsidR="00601A7D">
              <w:rPr>
                <w:noProof/>
                <w:webHidden/>
              </w:rPr>
              <w:fldChar w:fldCharType="separate"/>
            </w:r>
            <w:r w:rsidR="001E4A64">
              <w:rPr>
                <w:noProof/>
                <w:webHidden/>
              </w:rPr>
              <w:t>17</w:t>
            </w:r>
            <w:r w:rsidR="00601A7D">
              <w:rPr>
                <w:noProof/>
                <w:webHidden/>
              </w:rPr>
              <w:fldChar w:fldCharType="end"/>
            </w:r>
          </w:hyperlink>
        </w:p>
        <w:p w14:paraId="28D22377" w14:textId="2774735A" w:rsidR="00601A7D" w:rsidRDefault="007C1C63">
          <w:pPr>
            <w:pStyle w:val="INNH2"/>
            <w:tabs>
              <w:tab w:val="left" w:pos="880"/>
              <w:tab w:val="right" w:leader="dot" w:pos="9062"/>
            </w:tabs>
            <w:rPr>
              <w:rFonts w:cstheme="minorBidi"/>
              <w:noProof/>
            </w:rPr>
          </w:pPr>
          <w:hyperlink w:anchor="_Toc115429520" w:history="1">
            <w:r w:rsidR="00601A7D" w:rsidRPr="006A5B91">
              <w:rPr>
                <w:rStyle w:val="Hyperkobling"/>
                <w:noProof/>
              </w:rPr>
              <w:t>5.3.</w:t>
            </w:r>
            <w:r w:rsidR="00601A7D">
              <w:rPr>
                <w:rFonts w:cstheme="minorBidi"/>
                <w:noProof/>
              </w:rPr>
              <w:tab/>
            </w:r>
            <w:r w:rsidR="00601A7D" w:rsidRPr="006A5B91">
              <w:rPr>
                <w:rStyle w:val="Hyperkobling"/>
                <w:noProof/>
              </w:rPr>
              <w:t>Fremdriftsplan</w:t>
            </w:r>
            <w:r w:rsidR="00601A7D">
              <w:rPr>
                <w:noProof/>
                <w:webHidden/>
              </w:rPr>
              <w:tab/>
            </w:r>
            <w:r w:rsidR="00601A7D">
              <w:rPr>
                <w:noProof/>
                <w:webHidden/>
              </w:rPr>
              <w:fldChar w:fldCharType="begin"/>
            </w:r>
            <w:r w:rsidR="00601A7D">
              <w:rPr>
                <w:noProof/>
                <w:webHidden/>
              </w:rPr>
              <w:instrText xml:space="preserve"> PAGEREF _Toc115429520 \h </w:instrText>
            </w:r>
            <w:r w:rsidR="00601A7D">
              <w:rPr>
                <w:noProof/>
                <w:webHidden/>
              </w:rPr>
            </w:r>
            <w:r w:rsidR="00601A7D">
              <w:rPr>
                <w:noProof/>
                <w:webHidden/>
              </w:rPr>
              <w:fldChar w:fldCharType="separate"/>
            </w:r>
            <w:r w:rsidR="001E4A64">
              <w:rPr>
                <w:noProof/>
                <w:webHidden/>
              </w:rPr>
              <w:t>17</w:t>
            </w:r>
            <w:r w:rsidR="00601A7D">
              <w:rPr>
                <w:noProof/>
                <w:webHidden/>
              </w:rPr>
              <w:fldChar w:fldCharType="end"/>
            </w:r>
          </w:hyperlink>
        </w:p>
        <w:p w14:paraId="7895ABD9" w14:textId="2F17AF5F" w:rsidR="006F32ED" w:rsidRDefault="001137CD" w:rsidP="001E51E4">
          <w:pPr>
            <w:sectPr w:rsidR="006F32ED" w:rsidSect="00A431F8">
              <w:footerReference w:type="default" r:id="rId11"/>
              <w:pgSz w:w="11906" w:h="16838"/>
              <w:pgMar w:top="1417" w:right="1417" w:bottom="1417" w:left="1417" w:header="708" w:footer="708" w:gutter="0"/>
              <w:pgNumType w:start="0"/>
              <w:cols w:space="708"/>
              <w:docGrid w:linePitch="360"/>
            </w:sectPr>
          </w:pPr>
          <w:r>
            <w:rPr>
              <w:b/>
              <w:bCs/>
            </w:rPr>
            <w:fldChar w:fldCharType="end"/>
          </w:r>
        </w:p>
      </w:sdtContent>
    </w:sdt>
    <w:p w14:paraId="22DE9981" w14:textId="0AE690F0" w:rsidR="005A2DE4" w:rsidRDefault="005A2DE4" w:rsidP="006F32ED">
      <w:pPr>
        <w:pStyle w:val="Overskrift1"/>
        <w:numPr>
          <w:ilvl w:val="0"/>
          <w:numId w:val="8"/>
        </w:numPr>
      </w:pPr>
      <w:bookmarkStart w:id="2" w:name="_Toc115429472"/>
      <w:r>
        <w:lastRenderedPageBreak/>
        <w:t>Regional transportplan for Finnmark</w:t>
      </w:r>
      <w:bookmarkEnd w:id="2"/>
      <w:bookmarkEnd w:id="1"/>
      <w:bookmarkEnd w:id="0"/>
    </w:p>
    <w:p w14:paraId="65E73947" w14:textId="7ACDFCD2" w:rsidR="005A2DE4" w:rsidRDefault="005A2DE4" w:rsidP="005A2DE4">
      <w:pPr>
        <w:pStyle w:val="Overskrift2"/>
        <w:numPr>
          <w:ilvl w:val="1"/>
          <w:numId w:val="0"/>
        </w:numPr>
        <w:rPr>
          <w:rFonts w:ascii="Calibri Light" w:hAnsi="Calibri Light"/>
        </w:rPr>
      </w:pPr>
      <w:bookmarkStart w:id="3" w:name="_Toc267292000"/>
      <w:bookmarkStart w:id="4" w:name="_Toc103775073"/>
      <w:bookmarkStart w:id="5" w:name="_Toc115429473"/>
      <w:r>
        <w:t>1.1        Bakgrunn</w:t>
      </w:r>
      <w:bookmarkEnd w:id="3"/>
      <w:bookmarkEnd w:id="4"/>
      <w:bookmarkEnd w:id="5"/>
    </w:p>
    <w:p w14:paraId="728D565F" w14:textId="130B08BA" w:rsidR="005A2DE4" w:rsidRDefault="005A2DE4" w:rsidP="005A2DE4">
      <w:r w:rsidRPr="1D17BEA7">
        <w:t>Arbeidet med Regional transportplan for Finnmark 2023-203</w:t>
      </w:r>
      <w:r w:rsidR="00D409F1">
        <w:t>3</w:t>
      </w:r>
      <w:r w:rsidRPr="1D17BEA7">
        <w:t xml:space="preserve"> (RTP Finnmark) er nå i gang og er ett av flere virkemidler for å nå fylkes langsiktige utviklingsmål. Planen skal sette retning for samferdselspolitikken i Finnmark, og er det øverste regionale styringsverktøyet innenfor transportinfrastrukturen i fylket vårt.</w:t>
      </w:r>
    </w:p>
    <w:p w14:paraId="333764D6" w14:textId="2C72D6ED" w:rsidR="005A2DE4" w:rsidRDefault="005A2DE4" w:rsidP="005A2DE4">
      <w:pPr>
        <w:rPr>
          <w:rFonts w:ascii="Calibri" w:eastAsia="Calibri" w:hAnsi="Calibri" w:cs="Calibri"/>
        </w:rPr>
      </w:pPr>
      <w:r w:rsidRPr="1D17BEA7">
        <w:t xml:space="preserve">I forkant av regionale planer skal det utarbeides et planprogram. Planprogrammet skal gjøre rede for formålet med planarbeidet, planprosessen med deltakere og frister, og opplegget for medvirkning, </w:t>
      </w:r>
      <w:r w:rsidRPr="1D17BEA7">
        <w:rPr>
          <w:rFonts w:eastAsia="Helvetica"/>
          <w:color w:val="333333"/>
        </w:rPr>
        <w:t>hvilke alternativer som vil bli vurdert og behovet for utredninger.</w:t>
      </w:r>
      <w:r w:rsidRPr="1D17BEA7">
        <w:t xml:space="preserve"> Planprogrammet sendes på høring, samtidig som det varsles planoppstart</w:t>
      </w:r>
      <w:r w:rsidR="00A8164C">
        <w:t xml:space="preserve">. </w:t>
      </w:r>
      <w:r w:rsidRPr="1D17BEA7">
        <w:t>Planprogrammet vedtas politisk.</w:t>
      </w:r>
      <w:r w:rsidRPr="1D17BEA7">
        <w:rPr>
          <w:rFonts w:ascii="Calibri" w:eastAsia="Calibri" w:hAnsi="Calibri" w:cs="Calibri"/>
        </w:rPr>
        <w:t xml:space="preserve"> Det er fylkeskommunen som har ansvaret for å utarbeide planprogrammet for RTP Finnmark.</w:t>
      </w:r>
    </w:p>
    <w:p w14:paraId="6F2435FD" w14:textId="19F70825" w:rsidR="005A2DE4" w:rsidRDefault="005A2DE4" w:rsidP="005A2DE4">
      <w:pPr>
        <w:pStyle w:val="Overskrift2"/>
        <w:numPr>
          <w:ilvl w:val="1"/>
          <w:numId w:val="0"/>
        </w:numPr>
        <w:rPr>
          <w:rFonts w:ascii="Calibri Light" w:hAnsi="Calibri Light"/>
        </w:rPr>
      </w:pPr>
      <w:bookmarkStart w:id="6" w:name="_Toc737945047"/>
      <w:bookmarkStart w:id="7" w:name="_Toc103775074"/>
      <w:bookmarkStart w:id="8" w:name="_Toc115429474"/>
      <w:r>
        <w:t>1.2   Formål og virkninger av planen</w:t>
      </w:r>
      <w:bookmarkEnd w:id="6"/>
      <w:bookmarkEnd w:id="7"/>
      <w:bookmarkEnd w:id="8"/>
    </w:p>
    <w:p w14:paraId="5B38195A" w14:textId="5378AB22" w:rsidR="005A2DE4" w:rsidRDefault="005A2DE4" w:rsidP="005A2DE4">
      <w:r w:rsidRPr="1D17BEA7">
        <w:t xml:space="preserve">Formålet med RTP Finnmark er å trekke opp den langsiktige transportpolitikken i fylket ut fra nasjonale føringer, og regionale og lokale forventninger. RTP Finnmark skal legge til rette for at innbyggerne og næringslivet sine behov til fremkommelighet, mobilitet og trafikksikkerhet ivaretas. </w:t>
      </w:r>
      <w:r w:rsidR="002E27B8">
        <w:t>Planen</w:t>
      </w:r>
      <w:r w:rsidRPr="1D17BEA7">
        <w:t xml:space="preserve"> skal gjennom sine mål og strategier bygge opp under lokale, regionale og nasjonale behov og føringer. </w:t>
      </w:r>
      <w:r w:rsidR="002E70CA">
        <w:t>Regional p</w:t>
      </w:r>
      <w:r w:rsidRPr="1D17BEA7">
        <w:t>lanstrategien</w:t>
      </w:r>
      <w:r w:rsidR="002E70CA">
        <w:t xml:space="preserve"> for Troms og Finnmark</w:t>
      </w:r>
      <w:r w:rsidRPr="1D17BEA7">
        <w:t xml:space="preserve"> gir strategisk retning for utviklingen av fylket frem til 2024, og beskriver problemstillinger som skal tas med videre i arbeidet med RTP Finnmark:</w:t>
      </w:r>
    </w:p>
    <w:p w14:paraId="12318803" w14:textId="77777777" w:rsidR="005A2DE4" w:rsidRDefault="005A2DE4" w:rsidP="005A2DE4">
      <w:pPr>
        <w:spacing w:line="257" w:lineRule="auto"/>
        <w:ind w:left="708"/>
        <w:rPr>
          <w:rFonts w:ascii="Calibri" w:eastAsia="Calibri" w:hAnsi="Calibri" w:cs="Calibri"/>
          <w:i/>
          <w:iCs/>
        </w:rPr>
      </w:pPr>
      <w:r w:rsidRPr="654487A5">
        <w:rPr>
          <w:rFonts w:ascii="Calibri" w:eastAsia="Calibri" w:hAnsi="Calibri" w:cs="Calibri"/>
          <w:i/>
          <w:iCs/>
        </w:rPr>
        <w:t>Samferdsel er en viktig forutsetning for bosetting, næringsutvikling og ressursutnyttelse i fylket. Utformingen av transportpolitikken står sentralt for å nå mål innenfor klima/miljø, levekår og folkehelse. Et stort etterslep på fylkesvegnettet, tunnel- og bru utbedring, fiskerihavner, uløste rassikringsoppgaver både på riks- og fylkesveg, strategisk utvikling av riksvegnett og jernbane, og videre utvikling av sentrale knutepunkt for sjøfart og lufttransport, samt overgangen til 0- og lavutslipps kollektivtransport er sentrale utfordringer som må inkluderes i den videre planleggingen.</w:t>
      </w:r>
    </w:p>
    <w:p w14:paraId="113B874D" w14:textId="38C38475" w:rsidR="005A2DE4" w:rsidRDefault="005A2DE4" w:rsidP="005A2DE4">
      <w:r w:rsidRPr="1D17BEA7">
        <w:t>RTP Finnmark vil være førende for regionale organers virksomhet, og for kommunal og statlig planlegging og virksomhet i fylket.  Fylkeskommunen skal ivareta planen gjennom sine prioriteringer i handlingsprogram og budsjett. Samtidig legger RTP Finnmark føringer og innspill for andre relevante prosesser som gjelder Finnmark, men som er utenfor fylkeskommunens ansvarsområde. I arbeidet skal dagens og fremtidens transportutfordringer ivaretas. Planen har derfor et langsiktig perspektiv på 12</w:t>
      </w:r>
      <w:r w:rsidR="002E27B8">
        <w:t xml:space="preserve"> </w:t>
      </w:r>
      <w:r w:rsidRPr="1D17BEA7">
        <w:t xml:space="preserve">år, </w:t>
      </w:r>
      <w:r w:rsidR="002E27B8">
        <w:t>og</w:t>
      </w:r>
      <w:r w:rsidRPr="1D17BEA7">
        <w:t xml:space="preserve"> skal revideres hvert fjerde år for å sikre at den er i takt med samfunnsutviklinga. Samferdsel handler om mennesker, om å ferdes sammen, trygt og effektivt. Et velfungerende samferdselssystem gjør det mulig å bo- og utvikle fylket uten at kommunikasjon er en begrensende faktor.</w:t>
      </w:r>
      <w:r w:rsidR="00437932">
        <w:t xml:space="preserve"> Fremtidige vegprosjekter skal </w:t>
      </w:r>
      <w:r w:rsidR="007D68DE">
        <w:t xml:space="preserve">dekke næringstransportenes behov, samt få hensiktsmessige bo- og arbeidsmarkedsregioner. </w:t>
      </w:r>
    </w:p>
    <w:p w14:paraId="33C24EE5" w14:textId="20979C9A" w:rsidR="005A2DE4" w:rsidRDefault="005A2DE4" w:rsidP="005A2DE4">
      <w:pPr>
        <w:pStyle w:val="Overskrift1"/>
      </w:pPr>
      <w:bookmarkStart w:id="9" w:name="_Toc1603254673"/>
      <w:bookmarkStart w:id="10" w:name="_Toc103775075"/>
      <w:bookmarkStart w:id="11" w:name="_Toc115429475"/>
      <w:r>
        <w:t>Rammer for planarbeidet</w:t>
      </w:r>
      <w:bookmarkEnd w:id="9"/>
      <w:bookmarkEnd w:id="10"/>
      <w:bookmarkEnd w:id="11"/>
    </w:p>
    <w:p w14:paraId="40596A54" w14:textId="7E1BB845" w:rsidR="005A2DE4" w:rsidRDefault="005A2DE4" w:rsidP="005A2DE4">
      <w:pPr>
        <w:pStyle w:val="Overskrift2"/>
        <w:numPr>
          <w:ilvl w:val="1"/>
          <w:numId w:val="0"/>
        </w:numPr>
        <w:rPr>
          <w:rFonts w:ascii="Calibri Light" w:eastAsia="Calibri Light" w:hAnsi="Calibri Light" w:cs="Calibri Light"/>
        </w:rPr>
      </w:pPr>
      <w:bookmarkStart w:id="12" w:name="_Toc1469128064"/>
      <w:bookmarkStart w:id="13" w:name="_Toc103775076"/>
      <w:bookmarkStart w:id="14" w:name="_Toc115429476"/>
      <w:r w:rsidRPr="1D17BEA7">
        <w:rPr>
          <w:rFonts w:ascii="Calibri Light" w:eastAsia="Calibri Light" w:hAnsi="Calibri Light" w:cs="Calibri Light"/>
        </w:rPr>
        <w:t>2.1</w:t>
      </w:r>
      <w:r w:rsidRPr="1D17BEA7">
        <w:rPr>
          <w:rFonts w:ascii="Times New Roman" w:eastAsia="Times New Roman" w:hAnsi="Times New Roman" w:cs="Times New Roman"/>
          <w:sz w:val="14"/>
          <w:szCs w:val="14"/>
        </w:rPr>
        <w:t xml:space="preserve">        </w:t>
      </w:r>
      <w:r w:rsidRPr="1D17BEA7">
        <w:rPr>
          <w:rFonts w:ascii="Calibri Light" w:eastAsia="Calibri Light" w:hAnsi="Calibri Light" w:cs="Calibri Light"/>
        </w:rPr>
        <w:t>Overordna og regionale føringer</w:t>
      </w:r>
      <w:bookmarkEnd w:id="12"/>
      <w:bookmarkEnd w:id="13"/>
      <w:bookmarkEnd w:id="14"/>
    </w:p>
    <w:p w14:paraId="4150E8C4" w14:textId="6100423F" w:rsidR="005A2DE4" w:rsidRDefault="005A2DE4" w:rsidP="005A2DE4">
      <w:pPr>
        <w:pStyle w:val="Overskrift3"/>
        <w:numPr>
          <w:ilvl w:val="2"/>
          <w:numId w:val="0"/>
        </w:numPr>
        <w:rPr>
          <w:rFonts w:ascii="Calibri Light" w:eastAsia="Calibri Light" w:hAnsi="Calibri Light" w:cs="Calibri Light"/>
          <w:color w:val="1F3763"/>
        </w:rPr>
      </w:pPr>
      <w:bookmarkStart w:id="15" w:name="_Toc2024628782"/>
      <w:bookmarkStart w:id="16" w:name="_Toc103775077"/>
      <w:bookmarkStart w:id="17" w:name="_Toc115429477"/>
      <w:r w:rsidRPr="1D17BEA7">
        <w:rPr>
          <w:rFonts w:ascii="Calibri Light" w:eastAsia="Calibri Light" w:hAnsi="Calibri Light" w:cs="Calibri Light"/>
          <w:color w:val="1F3763"/>
        </w:rPr>
        <w:t>2.1.1</w:t>
      </w:r>
      <w:r w:rsidRPr="1D17BEA7">
        <w:rPr>
          <w:rFonts w:ascii="Times New Roman" w:eastAsia="Times New Roman" w:hAnsi="Times New Roman" w:cs="Times New Roman"/>
          <w:color w:val="1F3763"/>
          <w:sz w:val="14"/>
          <w:szCs w:val="14"/>
        </w:rPr>
        <w:t xml:space="preserve">        </w:t>
      </w:r>
      <w:r w:rsidRPr="1D17BEA7">
        <w:rPr>
          <w:rFonts w:ascii="Calibri Light" w:eastAsia="Calibri Light" w:hAnsi="Calibri Light" w:cs="Calibri Light"/>
          <w:color w:val="1F3763"/>
        </w:rPr>
        <w:t>Plan- og bygningsloven</w:t>
      </w:r>
      <w:bookmarkEnd w:id="15"/>
      <w:bookmarkEnd w:id="16"/>
      <w:bookmarkEnd w:id="17"/>
    </w:p>
    <w:p w14:paraId="57FE6F48" w14:textId="416B6CA0" w:rsidR="005A2DE4" w:rsidRDefault="005A2DE4" w:rsidP="005A2DE4">
      <w:r w:rsidRPr="1D17BEA7">
        <w:t xml:space="preserve">Plan- og bygningsloven er sektorovergripende og en </w:t>
      </w:r>
      <w:r w:rsidR="002B61FC" w:rsidRPr="1D17BEA7">
        <w:t>prosessuell</w:t>
      </w:r>
      <w:r w:rsidRPr="1D17BEA7">
        <w:t xml:space="preserve"> lov for forvaltning og bruk av arealene i Norge. Loven skal fremme bærekraftig utvikling til det beste for den enkelt</w:t>
      </w:r>
      <w:r w:rsidR="002B61FC">
        <w:t>e</w:t>
      </w:r>
      <w:r w:rsidRPr="1D17BEA7">
        <w:t xml:space="preserve">, samfunnet og </w:t>
      </w:r>
      <w:r w:rsidRPr="1D17BEA7">
        <w:lastRenderedPageBreak/>
        <w:t>fremtidige generasjoner, herunder sosial, miljømessig og økonomisk bærekraft. For å sikre bærekraftig utvikling er det behov for helhetlig og koordinert planlegging og samarbeid på tvers av sektorer, fagområder og forvaltningsnivåer</w:t>
      </w:r>
    </w:p>
    <w:p w14:paraId="57001351" w14:textId="35DBFCFE" w:rsidR="005A2DE4" w:rsidRDefault="005A2DE4" w:rsidP="005A2DE4">
      <w:pPr>
        <w:pStyle w:val="Overskrift3"/>
        <w:numPr>
          <w:ilvl w:val="2"/>
          <w:numId w:val="0"/>
        </w:numPr>
        <w:rPr>
          <w:rFonts w:ascii="Calibri Light" w:eastAsia="Calibri Light" w:hAnsi="Calibri Light" w:cs="Calibri Light"/>
          <w:color w:val="1F3763"/>
        </w:rPr>
      </w:pPr>
      <w:bookmarkStart w:id="18" w:name="_Toc855317969"/>
      <w:bookmarkStart w:id="19" w:name="_Toc103775078"/>
      <w:bookmarkStart w:id="20" w:name="_Toc115429478"/>
      <w:r w:rsidRPr="1D17BEA7">
        <w:rPr>
          <w:rFonts w:ascii="Calibri Light" w:eastAsia="Calibri Light" w:hAnsi="Calibri Light" w:cs="Calibri Light"/>
          <w:color w:val="1F3763"/>
        </w:rPr>
        <w:t>2.1.2</w:t>
      </w:r>
      <w:r w:rsidRPr="1D17BEA7">
        <w:rPr>
          <w:rFonts w:ascii="Times New Roman" w:eastAsia="Times New Roman" w:hAnsi="Times New Roman" w:cs="Times New Roman"/>
          <w:color w:val="1F3763"/>
          <w:sz w:val="14"/>
          <w:szCs w:val="14"/>
        </w:rPr>
        <w:t xml:space="preserve">        </w:t>
      </w:r>
      <w:r w:rsidRPr="1D17BEA7">
        <w:rPr>
          <w:rFonts w:ascii="Calibri Light" w:eastAsia="Calibri Light" w:hAnsi="Calibri Light" w:cs="Calibri Light"/>
          <w:color w:val="1F3763"/>
        </w:rPr>
        <w:t>Nasjonal transportplan</w:t>
      </w:r>
      <w:bookmarkEnd w:id="18"/>
      <w:bookmarkEnd w:id="19"/>
      <w:bookmarkEnd w:id="20"/>
    </w:p>
    <w:p w14:paraId="38F1F56D" w14:textId="77777777" w:rsidR="005A2DE4" w:rsidRDefault="005A2DE4" w:rsidP="005A2DE4">
      <w:r w:rsidRPr="1D17BEA7">
        <w:t>Nasjonal transportplan setter de overordna måla og rammene til transportsystemet. I Nasjonal transportplan 2022–2033 er regjeringens overordna mål «Et effektivt, miljøvennlig og trygt transportsystem i 2050», og har fem likestilte undermål: Mer for pengene, effektiv bruk av ny teknologi, bidra til oppfyllelse av Norges klima- og miljømål, nullvisjon for drepte og hardt skadde, enklere reisehverdag og økt konkurranseevne for næringslivet.</w:t>
      </w:r>
    </w:p>
    <w:p w14:paraId="356118C3" w14:textId="3CD8C32F" w:rsidR="005A2DE4" w:rsidRDefault="005A2DE4" w:rsidP="005A2DE4">
      <w:pPr>
        <w:pStyle w:val="Overskrift3"/>
        <w:numPr>
          <w:ilvl w:val="2"/>
          <w:numId w:val="0"/>
        </w:numPr>
        <w:rPr>
          <w:rFonts w:ascii="Calibri Light" w:eastAsia="Calibri Light" w:hAnsi="Calibri Light" w:cs="Calibri Light"/>
          <w:color w:val="1F3763"/>
        </w:rPr>
      </w:pPr>
      <w:bookmarkStart w:id="21" w:name="_Toc757856944"/>
      <w:bookmarkStart w:id="22" w:name="_Toc103775079"/>
      <w:bookmarkStart w:id="23" w:name="_Toc115429479"/>
      <w:r w:rsidRPr="1D17BEA7">
        <w:rPr>
          <w:rFonts w:ascii="Calibri Light" w:eastAsia="Calibri Light" w:hAnsi="Calibri Light" w:cs="Calibri Light"/>
          <w:color w:val="1F3763"/>
        </w:rPr>
        <w:t>2.1.3</w:t>
      </w:r>
      <w:r w:rsidRPr="1D17BEA7">
        <w:rPr>
          <w:rFonts w:ascii="Times New Roman" w:eastAsia="Times New Roman" w:hAnsi="Times New Roman" w:cs="Times New Roman"/>
          <w:color w:val="1F3763"/>
          <w:sz w:val="14"/>
          <w:szCs w:val="14"/>
        </w:rPr>
        <w:t xml:space="preserve">        </w:t>
      </w:r>
      <w:r w:rsidRPr="1D17BEA7">
        <w:rPr>
          <w:rFonts w:ascii="Calibri Light" w:eastAsia="Calibri Light" w:hAnsi="Calibri Light" w:cs="Calibri Light"/>
          <w:color w:val="1F3763"/>
        </w:rPr>
        <w:t>Regional planstrategi for Troms og Finnmark 2020-2023</w:t>
      </w:r>
      <w:bookmarkEnd w:id="21"/>
      <w:bookmarkEnd w:id="22"/>
      <w:bookmarkEnd w:id="23"/>
    </w:p>
    <w:p w14:paraId="68FFB339" w14:textId="21F2978A" w:rsidR="005A2DE4" w:rsidRDefault="005A2DE4" w:rsidP="005A2DE4">
      <w:r w:rsidRPr="1D17BEA7">
        <w:t>Den regionale planstrategi</w:t>
      </w:r>
      <w:r w:rsidR="00B90ECD">
        <w:t>en</w:t>
      </w:r>
      <w:r w:rsidRPr="1D17BEA7">
        <w:t xml:space="preserve"> for Troms og Finnmark definerer de langsiktige utviklingsmålene </w:t>
      </w:r>
      <w:r w:rsidR="00B90ECD">
        <w:t xml:space="preserve">for fylket </w:t>
      </w:r>
      <w:r w:rsidRPr="1D17BEA7">
        <w:t>mot 2032, og har følgende mål for mobiliteten i fylket:</w:t>
      </w:r>
    </w:p>
    <w:p w14:paraId="348B8F5D" w14:textId="77777777" w:rsidR="005A2DE4" w:rsidRDefault="005A2DE4" w:rsidP="005A2DE4">
      <w:pPr>
        <w:spacing w:after="0" w:line="257" w:lineRule="auto"/>
        <w:rPr>
          <w:rFonts w:ascii="Calibri" w:eastAsia="Calibri" w:hAnsi="Calibri" w:cs="Calibri"/>
        </w:rPr>
      </w:pPr>
      <w:r w:rsidRPr="654487A5">
        <w:rPr>
          <w:rFonts w:ascii="Calibri" w:eastAsia="Calibri" w:hAnsi="Calibri" w:cs="Calibri"/>
        </w:rPr>
        <w:t xml:space="preserve">Mål 1: Troms og Finnmark skal ha et bærekraftig og innovativt transportsystem som binder folk sammen. </w:t>
      </w:r>
    </w:p>
    <w:p w14:paraId="6907ADB6" w14:textId="77777777" w:rsidR="005A2DE4" w:rsidRDefault="005A2DE4" w:rsidP="005A2DE4">
      <w:pPr>
        <w:spacing w:after="0" w:line="257" w:lineRule="auto"/>
        <w:rPr>
          <w:rFonts w:ascii="Calibri" w:eastAsia="Calibri" w:hAnsi="Calibri" w:cs="Calibri"/>
        </w:rPr>
      </w:pPr>
      <w:r w:rsidRPr="654487A5">
        <w:rPr>
          <w:rFonts w:ascii="Calibri" w:eastAsia="Calibri" w:hAnsi="Calibri" w:cs="Calibri"/>
        </w:rPr>
        <w:t xml:space="preserve">Mål 2: Troms og Finnmark fylkeskommune skal være en tydelig samfunnsutvikler på samferdsel </w:t>
      </w:r>
    </w:p>
    <w:p w14:paraId="66A01188" w14:textId="77777777" w:rsidR="005A2DE4" w:rsidRDefault="005A2DE4" w:rsidP="005A2DE4">
      <w:pPr>
        <w:spacing w:after="0" w:line="257" w:lineRule="auto"/>
      </w:pPr>
      <w:r w:rsidRPr="654487A5">
        <w:rPr>
          <w:rFonts w:ascii="Calibri" w:eastAsia="Calibri" w:hAnsi="Calibri" w:cs="Calibri"/>
        </w:rPr>
        <w:t xml:space="preserve">Mål 3: Tilrettelegge for næringsutvikling i hele regionen </w:t>
      </w:r>
    </w:p>
    <w:p w14:paraId="25CD7642" w14:textId="77777777" w:rsidR="005A2DE4" w:rsidRDefault="005A2DE4" w:rsidP="005A2DE4">
      <w:pPr>
        <w:spacing w:after="0" w:line="257" w:lineRule="auto"/>
      </w:pPr>
      <w:r w:rsidRPr="654487A5">
        <w:rPr>
          <w:rFonts w:ascii="Calibri" w:eastAsia="Calibri" w:hAnsi="Calibri" w:cs="Calibri"/>
        </w:rPr>
        <w:t xml:space="preserve">Mål 4: Bidra til klimavennlig god by- og stedsutvikling </w:t>
      </w:r>
    </w:p>
    <w:p w14:paraId="563E9260" w14:textId="77777777" w:rsidR="005A2DE4" w:rsidRDefault="005A2DE4" w:rsidP="005A2DE4">
      <w:pPr>
        <w:spacing w:after="0" w:line="257" w:lineRule="auto"/>
      </w:pPr>
      <w:r w:rsidRPr="654487A5">
        <w:rPr>
          <w:rFonts w:ascii="Calibri" w:eastAsia="Calibri" w:hAnsi="Calibri" w:cs="Calibri"/>
        </w:rPr>
        <w:t xml:space="preserve">Mål 5: Legge til rette for tilgjengelighet og mobilitet </w:t>
      </w:r>
    </w:p>
    <w:p w14:paraId="68981CCE" w14:textId="099CF34A" w:rsidR="00C0498A" w:rsidRDefault="005A2DE4" w:rsidP="005A2DE4">
      <w:pPr>
        <w:spacing w:after="0" w:line="257" w:lineRule="auto"/>
        <w:rPr>
          <w:rFonts w:ascii="Calibri" w:eastAsia="Calibri" w:hAnsi="Calibri" w:cs="Calibri"/>
        </w:rPr>
      </w:pPr>
      <w:r w:rsidRPr="654487A5">
        <w:rPr>
          <w:rFonts w:ascii="Calibri" w:eastAsia="Calibri" w:hAnsi="Calibri" w:cs="Calibri"/>
        </w:rPr>
        <w:t>Mål 6: Samordning og optimalisering av ressurser</w:t>
      </w:r>
    </w:p>
    <w:p w14:paraId="652E2450" w14:textId="77777777" w:rsidR="005A2DE4" w:rsidRPr="005A2DE4" w:rsidRDefault="005A2DE4" w:rsidP="005A2DE4">
      <w:pPr>
        <w:spacing w:after="0" w:line="257" w:lineRule="auto"/>
        <w:rPr>
          <w:rFonts w:ascii="Calibri" w:eastAsia="Calibri" w:hAnsi="Calibri" w:cs="Calibri"/>
        </w:rPr>
      </w:pPr>
    </w:p>
    <w:p w14:paraId="129B92CC" w14:textId="1CE2B2A5" w:rsidR="005A2DE4" w:rsidRDefault="005A2DE4" w:rsidP="005A2DE4">
      <w:pPr>
        <w:pStyle w:val="Overskrift3"/>
        <w:numPr>
          <w:ilvl w:val="2"/>
          <w:numId w:val="0"/>
        </w:numPr>
        <w:rPr>
          <w:rFonts w:ascii="Calibri Light" w:eastAsia="Calibri Light" w:hAnsi="Calibri Light" w:cs="Calibri Light"/>
          <w:color w:val="1F3763"/>
        </w:rPr>
      </w:pPr>
      <w:bookmarkStart w:id="24" w:name="_Toc40103737"/>
      <w:bookmarkStart w:id="25" w:name="_Toc103775080"/>
      <w:bookmarkStart w:id="26" w:name="_Toc115429480"/>
      <w:r w:rsidRPr="1D17BEA7">
        <w:rPr>
          <w:rFonts w:ascii="Calibri Light" w:eastAsia="Calibri Light" w:hAnsi="Calibri Light" w:cs="Calibri Light"/>
          <w:color w:val="1F3763"/>
        </w:rPr>
        <w:t>2.1.4</w:t>
      </w:r>
      <w:r w:rsidRPr="1D17BEA7">
        <w:rPr>
          <w:rFonts w:ascii="Times New Roman" w:eastAsia="Times New Roman" w:hAnsi="Times New Roman" w:cs="Times New Roman"/>
          <w:color w:val="1F3763"/>
          <w:sz w:val="14"/>
          <w:szCs w:val="14"/>
        </w:rPr>
        <w:t xml:space="preserve">        </w:t>
      </w:r>
      <w:r w:rsidRPr="1D17BEA7">
        <w:rPr>
          <w:rFonts w:ascii="Calibri Light" w:eastAsia="Calibri Light" w:hAnsi="Calibri Light" w:cs="Calibri Light"/>
          <w:color w:val="1F3763"/>
        </w:rPr>
        <w:t>Øvrige føringer</w:t>
      </w:r>
      <w:bookmarkEnd w:id="24"/>
      <w:bookmarkEnd w:id="25"/>
      <w:bookmarkEnd w:id="26"/>
    </w:p>
    <w:p w14:paraId="527CA38F" w14:textId="14D24E45" w:rsidR="005A2DE4" w:rsidRDefault="005A2DE4" w:rsidP="005A2DE4">
      <w:r>
        <w:t xml:space="preserve">De førende dokumenter for denne planen er på nasjonalt nivå, </w:t>
      </w:r>
      <w:r w:rsidRPr="00025F40">
        <w:rPr>
          <w:i/>
          <w:iCs/>
        </w:rPr>
        <w:t>Nasjonal transportplan 2022-2033</w:t>
      </w:r>
      <w:r>
        <w:t xml:space="preserve"> (NTP), og på regionalt nivå er </w:t>
      </w:r>
      <w:r w:rsidR="00025F40">
        <w:t xml:space="preserve">det </w:t>
      </w:r>
      <w:r w:rsidR="00025F40" w:rsidRPr="00025F40">
        <w:rPr>
          <w:i/>
          <w:iCs/>
        </w:rPr>
        <w:t>Regional planstrategi for Troms og Finnmark 2021-2024 «Se Nord»</w:t>
      </w:r>
      <w:r w:rsidR="00025F40">
        <w:t xml:space="preserve">. </w:t>
      </w:r>
    </w:p>
    <w:p w14:paraId="6311638A" w14:textId="445984E4" w:rsidR="00025F40" w:rsidRDefault="00025F40" w:rsidP="005A2DE4">
      <w:r>
        <w:t>Øvrige nasjonale føringer</w:t>
      </w:r>
      <w:r w:rsidR="00B90ECD">
        <w:t xml:space="preserve"> er</w:t>
      </w:r>
      <w:r>
        <w:t xml:space="preserve">: </w:t>
      </w:r>
    </w:p>
    <w:p w14:paraId="3F17891B" w14:textId="66C85737" w:rsidR="00025F40" w:rsidRDefault="00025F40" w:rsidP="00025F40">
      <w:pPr>
        <w:pStyle w:val="Listeavsnitt"/>
        <w:numPr>
          <w:ilvl w:val="0"/>
          <w:numId w:val="4"/>
        </w:numPr>
      </w:pPr>
      <w:r>
        <w:t>Nasjonal tiltaksplan for trafikksikkerhet på vei 2022-2025</w:t>
      </w:r>
    </w:p>
    <w:p w14:paraId="2EC6D06B" w14:textId="1C3660E1" w:rsidR="000E14EB" w:rsidRDefault="000E14EB" w:rsidP="00025F40">
      <w:pPr>
        <w:pStyle w:val="Listeavsnitt"/>
        <w:numPr>
          <w:ilvl w:val="0"/>
          <w:numId w:val="4"/>
        </w:numPr>
      </w:pPr>
      <w:r w:rsidRPr="001329EF">
        <w:rPr>
          <w:rFonts w:cstheme="minorHAnsi"/>
        </w:rPr>
        <w:t>Meld. St. 40 (2015-2016) Trafikksikkerhetsarbeidet – samordning og organisering</w:t>
      </w:r>
    </w:p>
    <w:p w14:paraId="3E1B18C6" w14:textId="77777777" w:rsidR="00025F40" w:rsidRDefault="00025F40" w:rsidP="00025F40">
      <w:pPr>
        <w:pStyle w:val="Listeavsnitt"/>
        <w:numPr>
          <w:ilvl w:val="0"/>
          <w:numId w:val="4"/>
        </w:numPr>
        <w:rPr>
          <w:color w:val="000000" w:themeColor="text1"/>
        </w:rPr>
      </w:pPr>
      <w:r w:rsidRPr="654487A5">
        <w:rPr>
          <w:color w:val="000000" w:themeColor="text1"/>
        </w:rPr>
        <w:t>Nasjonale forventninger til regional og kommunal planlegging 2019-2023</w:t>
      </w:r>
    </w:p>
    <w:p w14:paraId="74878F61" w14:textId="0B6BA9A7" w:rsidR="00025F40" w:rsidRPr="00025F40" w:rsidRDefault="00025F40" w:rsidP="00025F40">
      <w:pPr>
        <w:pStyle w:val="Listeavsnitt"/>
        <w:numPr>
          <w:ilvl w:val="0"/>
          <w:numId w:val="4"/>
        </w:numPr>
      </w:pPr>
      <w:r w:rsidRPr="65FF739E">
        <w:rPr>
          <w:color w:val="000000" w:themeColor="text1"/>
        </w:rPr>
        <w:t xml:space="preserve">Nasjonale føringer fra </w:t>
      </w:r>
      <w:proofErr w:type="spellStart"/>
      <w:r w:rsidRPr="65FF739E">
        <w:rPr>
          <w:color w:val="000000" w:themeColor="text1"/>
        </w:rPr>
        <w:t>Entur</w:t>
      </w:r>
      <w:proofErr w:type="spellEnd"/>
      <w:r w:rsidRPr="65FF739E">
        <w:rPr>
          <w:color w:val="000000" w:themeColor="text1"/>
        </w:rPr>
        <w:t>/Jernbanedirektoratet ift. Kollektivdrift</w:t>
      </w:r>
    </w:p>
    <w:p w14:paraId="42B99A11" w14:textId="72DCBBA1" w:rsidR="00025F40" w:rsidRPr="00D60095" w:rsidRDefault="00025F40" w:rsidP="00025F40">
      <w:pPr>
        <w:pStyle w:val="Listeavsnitt"/>
        <w:numPr>
          <w:ilvl w:val="0"/>
          <w:numId w:val="4"/>
        </w:numPr>
      </w:pPr>
      <w:r w:rsidRPr="654487A5">
        <w:rPr>
          <w:color w:val="000000" w:themeColor="text1"/>
        </w:rPr>
        <w:t>Statlige planretningslinjer for samordna bo-, areal-, og transportplanlegging (2014)</w:t>
      </w:r>
    </w:p>
    <w:p w14:paraId="191715D7" w14:textId="72DB1F90" w:rsidR="00D60095" w:rsidRDefault="00D60095" w:rsidP="00D60095">
      <w:pPr>
        <w:pStyle w:val="Listeavsnitt"/>
        <w:numPr>
          <w:ilvl w:val="0"/>
          <w:numId w:val="4"/>
        </w:numPr>
        <w:rPr>
          <w:color w:val="000000" w:themeColor="text1"/>
        </w:rPr>
      </w:pPr>
      <w:r w:rsidRPr="26893B13">
        <w:rPr>
          <w:color w:val="000000" w:themeColor="text1"/>
        </w:rPr>
        <w:t>Statlige planretningslinjer for klima- og energiplanlegging og klimatilpasning (2018)</w:t>
      </w:r>
    </w:p>
    <w:p w14:paraId="5B56C9E0" w14:textId="394EE94B" w:rsidR="002D595A" w:rsidRPr="00D60095" w:rsidRDefault="002D595A" w:rsidP="00D60095">
      <w:pPr>
        <w:pStyle w:val="Listeavsnitt"/>
        <w:numPr>
          <w:ilvl w:val="0"/>
          <w:numId w:val="4"/>
        </w:numPr>
        <w:rPr>
          <w:color w:val="000000" w:themeColor="text1"/>
        </w:rPr>
      </w:pPr>
      <w:r>
        <w:rPr>
          <w:color w:val="000000" w:themeColor="text1"/>
        </w:rPr>
        <w:t>Barnas transportplan</w:t>
      </w:r>
      <w:r w:rsidR="00A36EC8">
        <w:rPr>
          <w:color w:val="000000" w:themeColor="text1"/>
        </w:rPr>
        <w:t>, Meld. St. 20 (2020-2021)</w:t>
      </w:r>
    </w:p>
    <w:p w14:paraId="2C794B64" w14:textId="394BE7CF" w:rsidR="00025F40" w:rsidRDefault="00025F40" w:rsidP="005A2DE4">
      <w:r>
        <w:t xml:space="preserve">Samt regionale føringer: </w:t>
      </w:r>
    </w:p>
    <w:p w14:paraId="32A46D38" w14:textId="05FBB2A6" w:rsidR="00D60095" w:rsidRDefault="00D60095" w:rsidP="00D60095">
      <w:pPr>
        <w:pStyle w:val="Listeavsnitt"/>
        <w:numPr>
          <w:ilvl w:val="0"/>
          <w:numId w:val="4"/>
        </w:numPr>
      </w:pPr>
      <w:r>
        <w:t>Politisk plattform, fylkesrådet Mo</w:t>
      </w:r>
    </w:p>
    <w:p w14:paraId="24014EB7" w14:textId="31FC027F" w:rsidR="00D60095" w:rsidRDefault="00D60095" w:rsidP="00D60095">
      <w:pPr>
        <w:pStyle w:val="Listeavsnitt"/>
        <w:numPr>
          <w:ilvl w:val="0"/>
          <w:numId w:val="4"/>
        </w:numPr>
      </w:pPr>
      <w:r>
        <w:t>«Kyst til marked»-strategi</w:t>
      </w:r>
    </w:p>
    <w:p w14:paraId="2BF8837A" w14:textId="586E4FE7" w:rsidR="00D60095" w:rsidRDefault="00D60095" w:rsidP="00D60095">
      <w:pPr>
        <w:pStyle w:val="Listeavsnitt"/>
        <w:numPr>
          <w:ilvl w:val="0"/>
          <w:numId w:val="4"/>
        </w:numPr>
      </w:pPr>
      <w:r>
        <w:t xml:space="preserve">Joint Barents transportplan </w:t>
      </w:r>
    </w:p>
    <w:p w14:paraId="1AFC328D" w14:textId="7EA11338" w:rsidR="006504DF" w:rsidRDefault="006504DF" w:rsidP="00D60095">
      <w:pPr>
        <w:pStyle w:val="Listeavsnitt"/>
        <w:numPr>
          <w:ilvl w:val="0"/>
          <w:numId w:val="4"/>
        </w:numPr>
      </w:pPr>
      <w:r>
        <w:t>Strategi for utvikling av kollektivtransport i Finnmark</w:t>
      </w:r>
    </w:p>
    <w:p w14:paraId="51DA85A5" w14:textId="1FA66F6C" w:rsidR="00D60095" w:rsidRPr="00D60095" w:rsidRDefault="00D60095" w:rsidP="00D60095">
      <w:pPr>
        <w:pStyle w:val="Listeavsnitt"/>
        <w:numPr>
          <w:ilvl w:val="0"/>
          <w:numId w:val="4"/>
        </w:numPr>
      </w:pPr>
      <w:r w:rsidRPr="654487A5">
        <w:rPr>
          <w:color w:val="000000" w:themeColor="text1"/>
        </w:rPr>
        <w:t>Regional vindkraftplan for Finnmark 2013-2025</w:t>
      </w:r>
    </w:p>
    <w:p w14:paraId="4F0D3AE1" w14:textId="65D36EBE" w:rsidR="00D60095" w:rsidRPr="00D60095" w:rsidRDefault="00D60095" w:rsidP="00D60095">
      <w:pPr>
        <w:pStyle w:val="Listeavsnitt"/>
        <w:numPr>
          <w:ilvl w:val="0"/>
          <w:numId w:val="4"/>
        </w:numPr>
      </w:pPr>
      <w:r w:rsidRPr="654487A5">
        <w:rPr>
          <w:color w:val="000000" w:themeColor="text1"/>
        </w:rPr>
        <w:t>Planprogram for Finnmark vannregion 2022-2027</w:t>
      </w:r>
    </w:p>
    <w:p w14:paraId="7B4C6A81" w14:textId="0E50928D" w:rsidR="00D60095" w:rsidRPr="00D60095" w:rsidRDefault="00D60095" w:rsidP="00D60095">
      <w:pPr>
        <w:pStyle w:val="Listeavsnitt"/>
        <w:numPr>
          <w:ilvl w:val="0"/>
          <w:numId w:val="4"/>
        </w:numPr>
      </w:pPr>
      <w:r w:rsidRPr="654487A5">
        <w:rPr>
          <w:color w:val="000000" w:themeColor="text1"/>
        </w:rPr>
        <w:t>Regional plan for norsk-finsk vannregion 2016-2021</w:t>
      </w:r>
    </w:p>
    <w:p w14:paraId="4412E7EA" w14:textId="727D9E38" w:rsidR="00D60095" w:rsidRPr="00D60095" w:rsidRDefault="00D60095" w:rsidP="00D60095">
      <w:pPr>
        <w:pStyle w:val="Listeavsnitt"/>
        <w:numPr>
          <w:ilvl w:val="0"/>
          <w:numId w:val="4"/>
        </w:numPr>
      </w:pPr>
      <w:r w:rsidRPr="654487A5">
        <w:rPr>
          <w:color w:val="000000" w:themeColor="text1"/>
        </w:rPr>
        <w:t>Regional plan for kompetanse i Finnmark 2016-2028</w:t>
      </w:r>
    </w:p>
    <w:p w14:paraId="582BBA5C" w14:textId="5DA9977E" w:rsidR="00D60095" w:rsidRPr="00D60095" w:rsidRDefault="00D60095" w:rsidP="00D60095">
      <w:pPr>
        <w:pStyle w:val="Listeavsnitt"/>
        <w:numPr>
          <w:ilvl w:val="0"/>
          <w:numId w:val="4"/>
        </w:numPr>
      </w:pPr>
      <w:r w:rsidRPr="654487A5">
        <w:rPr>
          <w:color w:val="000000" w:themeColor="text1"/>
        </w:rPr>
        <w:t>Regional plan for kulturminner og kulturmiljø i Finnmark 2017-2027</w:t>
      </w:r>
    </w:p>
    <w:p w14:paraId="4E25AC31" w14:textId="5BAFBA25" w:rsidR="00D60095" w:rsidRPr="00D60095" w:rsidRDefault="00D60095" w:rsidP="00D60095">
      <w:pPr>
        <w:pStyle w:val="Listeavsnitt"/>
        <w:numPr>
          <w:ilvl w:val="0"/>
          <w:numId w:val="4"/>
        </w:numPr>
      </w:pPr>
      <w:proofErr w:type="spellStart"/>
      <w:r w:rsidRPr="654487A5">
        <w:rPr>
          <w:color w:val="000000" w:themeColor="text1"/>
        </w:rPr>
        <w:t>Matstrategi</w:t>
      </w:r>
      <w:proofErr w:type="spellEnd"/>
      <w:r w:rsidRPr="654487A5">
        <w:rPr>
          <w:color w:val="000000" w:themeColor="text1"/>
        </w:rPr>
        <w:t xml:space="preserve"> Troms og Finnmark 2020-2025</w:t>
      </w:r>
    </w:p>
    <w:p w14:paraId="7F84F57B" w14:textId="7C973C88" w:rsidR="00D60095" w:rsidRPr="00D60095" w:rsidRDefault="00D60095" w:rsidP="00D60095">
      <w:pPr>
        <w:pStyle w:val="Listeavsnitt"/>
        <w:numPr>
          <w:ilvl w:val="0"/>
          <w:numId w:val="4"/>
        </w:numPr>
      </w:pPr>
      <w:r w:rsidRPr="654487A5">
        <w:rPr>
          <w:color w:val="000000" w:themeColor="text1"/>
        </w:rPr>
        <w:lastRenderedPageBreak/>
        <w:t>Hydrogensone Arktis - Strategier for hydrogensatsing i Troms og Finnmark</w:t>
      </w:r>
    </w:p>
    <w:p w14:paraId="29001D50" w14:textId="3C7A0145" w:rsidR="00D60095" w:rsidRPr="00D60095" w:rsidRDefault="00D60095" w:rsidP="00D60095">
      <w:pPr>
        <w:pStyle w:val="Listeavsnitt"/>
        <w:numPr>
          <w:ilvl w:val="0"/>
          <w:numId w:val="4"/>
        </w:numPr>
      </w:pPr>
      <w:r w:rsidRPr="654487A5">
        <w:rPr>
          <w:color w:val="000000" w:themeColor="text1"/>
        </w:rPr>
        <w:t>Strategier for arbeidet med kvenske/norskfinske forhold i Finnmark 2018 – 2020</w:t>
      </w:r>
    </w:p>
    <w:p w14:paraId="2F8F82D1" w14:textId="50FA1A6D" w:rsidR="00D60095" w:rsidRPr="00D60095" w:rsidRDefault="00D60095" w:rsidP="00D60095">
      <w:pPr>
        <w:pStyle w:val="Listeavsnitt"/>
        <w:numPr>
          <w:ilvl w:val="0"/>
          <w:numId w:val="4"/>
        </w:numPr>
      </w:pPr>
      <w:r w:rsidRPr="654487A5">
        <w:rPr>
          <w:color w:val="000000" w:themeColor="text1"/>
        </w:rPr>
        <w:t>Kontraktstrategier</w:t>
      </w:r>
      <w:r w:rsidR="00B90ECD">
        <w:rPr>
          <w:color w:val="000000" w:themeColor="text1"/>
        </w:rPr>
        <w:t xml:space="preserve"> for drift og vedlikehold av fylkesvegene, og </w:t>
      </w:r>
      <w:r w:rsidR="00A309AF">
        <w:rPr>
          <w:color w:val="000000" w:themeColor="text1"/>
        </w:rPr>
        <w:t>utbygging</w:t>
      </w:r>
    </w:p>
    <w:p w14:paraId="4CFEBA0F" w14:textId="7804188E" w:rsidR="00D60095" w:rsidRDefault="00D60095" w:rsidP="00D60095">
      <w:pPr>
        <w:pStyle w:val="Listeavsnitt"/>
        <w:numPr>
          <w:ilvl w:val="0"/>
          <w:numId w:val="4"/>
        </w:numPr>
      </w:pPr>
      <w:r w:rsidRPr="00D60095">
        <w:t>Reiselivstrategier for Finnmark 2019-2023</w:t>
      </w:r>
    </w:p>
    <w:p w14:paraId="41B9787F" w14:textId="0C7DED5B" w:rsidR="00E1219E" w:rsidRPr="0079602A" w:rsidRDefault="00E1219E" w:rsidP="00E1219E">
      <w:pPr>
        <w:pStyle w:val="Overskrift1"/>
      </w:pPr>
      <w:bookmarkStart w:id="27" w:name="_Toc1561775474"/>
      <w:bookmarkStart w:id="28" w:name="_Toc103775081"/>
      <w:bookmarkStart w:id="29" w:name="_Toc115429481"/>
      <w:r>
        <w:t>Planstruktur</w:t>
      </w:r>
      <w:bookmarkEnd w:id="27"/>
      <w:bookmarkEnd w:id="28"/>
      <w:bookmarkEnd w:id="29"/>
    </w:p>
    <w:p w14:paraId="03508AD7" w14:textId="77777777" w:rsidR="00E1219E" w:rsidRDefault="00E1219E" w:rsidP="00E1219E">
      <w:pPr>
        <w:spacing w:line="257" w:lineRule="auto"/>
        <w:rPr>
          <w:color w:val="000000" w:themeColor="text1"/>
        </w:rPr>
      </w:pPr>
      <w:r w:rsidRPr="1D17BEA7">
        <w:rPr>
          <w:rFonts w:ascii="Calibri" w:eastAsia="Calibri" w:hAnsi="Calibri" w:cs="Calibri"/>
          <w:color w:val="000000" w:themeColor="text1"/>
        </w:rPr>
        <w:t>RTP Finnmark skal belyse sentrale utviklingstrekk som vil ha betydning for og/eller som vil berøre transportsystemet. Med bakgrunn i disse skal utfordringer identifiseres, målsettes, og strategier utformes.</w:t>
      </w:r>
    </w:p>
    <w:p w14:paraId="43EB0065" w14:textId="2BEC995F" w:rsidR="00E1219E" w:rsidRDefault="00E1219E" w:rsidP="00E1219E">
      <w:pPr>
        <w:pStyle w:val="Overskrift2"/>
        <w:numPr>
          <w:ilvl w:val="1"/>
          <w:numId w:val="0"/>
        </w:numPr>
        <w:rPr>
          <w:rFonts w:ascii="Calibri Light" w:eastAsia="Calibri Light" w:hAnsi="Calibri Light" w:cs="Calibri Light"/>
        </w:rPr>
      </w:pPr>
      <w:bookmarkStart w:id="30" w:name="_Toc1971444340"/>
      <w:bookmarkStart w:id="31" w:name="_Toc103775082"/>
      <w:bookmarkStart w:id="32" w:name="_Toc115429482"/>
      <w:r w:rsidRPr="1D17BEA7">
        <w:rPr>
          <w:rFonts w:ascii="Calibri Light" w:eastAsia="Calibri Light" w:hAnsi="Calibri Light" w:cs="Calibri Light"/>
        </w:rPr>
        <w:t>3.1</w:t>
      </w:r>
      <w:r w:rsidRPr="1D17BEA7">
        <w:rPr>
          <w:rFonts w:ascii="Times New Roman" w:eastAsia="Times New Roman" w:hAnsi="Times New Roman" w:cs="Times New Roman"/>
          <w:sz w:val="14"/>
          <w:szCs w:val="14"/>
        </w:rPr>
        <w:t xml:space="preserve">        </w:t>
      </w:r>
      <w:r w:rsidRPr="1D17BEA7">
        <w:rPr>
          <w:rFonts w:ascii="Calibri Light" w:eastAsia="Calibri Light" w:hAnsi="Calibri Light" w:cs="Calibri Light"/>
        </w:rPr>
        <w:t>Målstruktur</w:t>
      </w:r>
      <w:bookmarkEnd w:id="30"/>
      <w:bookmarkEnd w:id="31"/>
      <w:bookmarkEnd w:id="32"/>
    </w:p>
    <w:p w14:paraId="297AF591" w14:textId="606E2DE8" w:rsidR="00E1219E" w:rsidRDefault="00E1219E" w:rsidP="00E1219E">
      <w:pPr>
        <w:spacing w:line="257" w:lineRule="auto"/>
      </w:pPr>
      <w:r w:rsidRPr="1D17BEA7">
        <w:rPr>
          <w:rFonts w:ascii="Calibri" w:eastAsia="Calibri" w:hAnsi="Calibri" w:cs="Calibri"/>
        </w:rPr>
        <w:t xml:space="preserve">Det </w:t>
      </w:r>
      <w:r w:rsidR="00FC1BCF">
        <w:rPr>
          <w:rFonts w:ascii="Calibri" w:eastAsia="Calibri" w:hAnsi="Calibri" w:cs="Calibri"/>
        </w:rPr>
        <w:t xml:space="preserve">skal </w:t>
      </w:r>
      <w:r w:rsidRPr="1D17BEA7">
        <w:rPr>
          <w:rFonts w:ascii="Calibri" w:eastAsia="Calibri" w:hAnsi="Calibri" w:cs="Calibri"/>
        </w:rPr>
        <w:t xml:space="preserve">utarbeides </w:t>
      </w:r>
      <w:r w:rsidR="00FC1BCF">
        <w:rPr>
          <w:rFonts w:ascii="Calibri" w:eastAsia="Calibri" w:hAnsi="Calibri" w:cs="Calibri"/>
        </w:rPr>
        <w:t>mål for Regional transportplan.</w:t>
      </w:r>
      <w:r w:rsidRPr="1D17BEA7">
        <w:rPr>
          <w:rFonts w:ascii="Calibri" w:eastAsia="Calibri" w:hAnsi="Calibri" w:cs="Calibri"/>
        </w:rPr>
        <w:t xml:space="preserve"> Målene skal bygge opp under føringene gitt i Nasjonal transportplan for 2022-2033, Regional planstrategi for Troms og Finnmark 2021-2024 og øvrige </w:t>
      </w:r>
      <w:r w:rsidR="00A309AF">
        <w:rPr>
          <w:rFonts w:ascii="Calibri" w:eastAsia="Calibri" w:hAnsi="Calibri" w:cs="Calibri"/>
        </w:rPr>
        <w:t>fø</w:t>
      </w:r>
      <w:r w:rsidRPr="1D17BEA7">
        <w:rPr>
          <w:rFonts w:ascii="Calibri" w:eastAsia="Calibri" w:hAnsi="Calibri" w:cs="Calibri"/>
        </w:rPr>
        <w:t>r</w:t>
      </w:r>
      <w:r w:rsidR="00A309AF">
        <w:rPr>
          <w:rFonts w:ascii="Calibri" w:eastAsia="Calibri" w:hAnsi="Calibri" w:cs="Calibri"/>
        </w:rPr>
        <w:t>inger</w:t>
      </w:r>
      <w:r w:rsidRPr="1D17BEA7">
        <w:rPr>
          <w:rFonts w:ascii="Calibri" w:eastAsia="Calibri" w:hAnsi="Calibri" w:cs="Calibri"/>
        </w:rPr>
        <w:t xml:space="preserve">. For å nå målene skal det utarbeides strategier som danner bakteppet for </w:t>
      </w:r>
      <w:r w:rsidR="000C04DE">
        <w:rPr>
          <w:rFonts w:ascii="Calibri" w:eastAsia="Calibri" w:hAnsi="Calibri" w:cs="Calibri"/>
        </w:rPr>
        <w:t>tiltakene beskrevet i Handlingsprogrammene</w:t>
      </w:r>
      <w:r w:rsidRPr="1D17BEA7">
        <w:rPr>
          <w:rFonts w:ascii="Calibri" w:eastAsia="Calibri" w:hAnsi="Calibri" w:cs="Calibri"/>
        </w:rPr>
        <w:t>.</w:t>
      </w:r>
    </w:p>
    <w:p w14:paraId="6D2B821B" w14:textId="682F2D0F" w:rsidR="00E1219E" w:rsidRDefault="00E1219E" w:rsidP="00E1219E">
      <w:pPr>
        <w:pStyle w:val="Overskrift2"/>
        <w:numPr>
          <w:ilvl w:val="1"/>
          <w:numId w:val="0"/>
        </w:numPr>
        <w:rPr>
          <w:rFonts w:ascii="Calibri Light" w:eastAsia="Calibri Light" w:hAnsi="Calibri Light" w:cs="Calibri Light"/>
        </w:rPr>
      </w:pPr>
      <w:bookmarkStart w:id="33" w:name="_Toc1651888434"/>
      <w:bookmarkStart w:id="34" w:name="_Toc103775083"/>
      <w:bookmarkStart w:id="35" w:name="_Toc115429483"/>
      <w:r w:rsidRPr="1D17BEA7">
        <w:rPr>
          <w:rFonts w:ascii="Calibri Light" w:eastAsia="Calibri Light" w:hAnsi="Calibri Light" w:cs="Calibri Light"/>
        </w:rPr>
        <w:t>3.2</w:t>
      </w:r>
      <w:r w:rsidRPr="1D17BEA7">
        <w:rPr>
          <w:rFonts w:ascii="Times New Roman" w:eastAsia="Times New Roman" w:hAnsi="Times New Roman" w:cs="Times New Roman"/>
          <w:sz w:val="14"/>
          <w:szCs w:val="14"/>
        </w:rPr>
        <w:t xml:space="preserve">        </w:t>
      </w:r>
      <w:r w:rsidRPr="1D17BEA7">
        <w:rPr>
          <w:rFonts w:ascii="Calibri Light" w:eastAsia="Calibri Light" w:hAnsi="Calibri Light" w:cs="Calibri Light"/>
        </w:rPr>
        <w:t>Konsekvensutredning</w:t>
      </w:r>
      <w:bookmarkEnd w:id="33"/>
      <w:bookmarkEnd w:id="34"/>
      <w:bookmarkEnd w:id="35"/>
    </w:p>
    <w:p w14:paraId="392B3C1F" w14:textId="63368FF0" w:rsidR="00E1219E" w:rsidRDefault="00E1219E" w:rsidP="00E1219E">
      <w:pPr>
        <w:spacing w:line="257" w:lineRule="auto"/>
      </w:pPr>
      <w:r w:rsidRPr="1D17BEA7">
        <w:rPr>
          <w:rFonts w:ascii="Calibri" w:eastAsia="Calibri" w:hAnsi="Calibri" w:cs="Calibri"/>
        </w:rPr>
        <w:t>RTP Finnmark legger ikke føringer for konkret arealbruk, og utløser</w:t>
      </w:r>
      <w:r w:rsidR="000C04DE">
        <w:rPr>
          <w:rFonts w:ascii="Calibri" w:eastAsia="Calibri" w:hAnsi="Calibri" w:cs="Calibri"/>
        </w:rPr>
        <w:t xml:space="preserve"> derfor</w:t>
      </w:r>
      <w:r w:rsidRPr="1D17BEA7">
        <w:rPr>
          <w:rFonts w:ascii="Calibri" w:eastAsia="Calibri" w:hAnsi="Calibri" w:cs="Calibri"/>
        </w:rPr>
        <w:t xml:space="preserve"> ikke behov for konsekvensutredning etter plan- og bygningslova</w:t>
      </w:r>
    </w:p>
    <w:p w14:paraId="226F3C59" w14:textId="20070ED2" w:rsidR="00E1219E" w:rsidRDefault="00E1219E" w:rsidP="00E1219E">
      <w:pPr>
        <w:pStyle w:val="Overskrift2"/>
        <w:numPr>
          <w:ilvl w:val="1"/>
          <w:numId w:val="0"/>
        </w:numPr>
        <w:rPr>
          <w:rFonts w:ascii="Calibri Light" w:eastAsia="Calibri Light" w:hAnsi="Calibri Light" w:cs="Calibri Light"/>
        </w:rPr>
      </w:pPr>
      <w:bookmarkStart w:id="36" w:name="_Toc1815596380"/>
      <w:bookmarkStart w:id="37" w:name="_Toc103775084"/>
      <w:bookmarkStart w:id="38" w:name="_Toc115429484"/>
      <w:r w:rsidRPr="1D17BEA7">
        <w:rPr>
          <w:rFonts w:ascii="Calibri Light" w:eastAsia="Calibri Light" w:hAnsi="Calibri Light" w:cs="Calibri Light"/>
        </w:rPr>
        <w:t>3.3</w:t>
      </w:r>
      <w:r w:rsidRPr="1D17BEA7">
        <w:rPr>
          <w:rFonts w:ascii="Times New Roman" w:eastAsia="Times New Roman" w:hAnsi="Times New Roman" w:cs="Times New Roman"/>
          <w:sz w:val="14"/>
          <w:szCs w:val="14"/>
        </w:rPr>
        <w:t xml:space="preserve">        </w:t>
      </w:r>
      <w:r w:rsidRPr="1D17BEA7">
        <w:rPr>
          <w:rFonts w:ascii="Calibri Light" w:eastAsia="Calibri Light" w:hAnsi="Calibri Light" w:cs="Calibri Light"/>
        </w:rPr>
        <w:t>Handlingsprogram og økonomiplan</w:t>
      </w:r>
      <w:bookmarkEnd w:id="36"/>
      <w:bookmarkEnd w:id="37"/>
      <w:bookmarkEnd w:id="38"/>
    </w:p>
    <w:p w14:paraId="206AE120" w14:textId="77777777" w:rsidR="00E1219E" w:rsidRDefault="00E1219E" w:rsidP="00E1219E">
      <w:pPr>
        <w:spacing w:line="257" w:lineRule="auto"/>
      </w:pPr>
      <w:r w:rsidRPr="654487A5">
        <w:rPr>
          <w:rFonts w:ascii="Calibri" w:eastAsia="Calibri" w:hAnsi="Calibri" w:cs="Calibri"/>
        </w:rPr>
        <w:t>Til alle regionale planer skal det utarbeides et handlingsprogram for gjennomføring av planen. RTP Finnmark skal ha ett handlingsprogram som rulleres og som rapporteres på årlig, og som er en del av budsjettprosessen og årsmeldinga til fylkeskommunen.</w:t>
      </w:r>
    </w:p>
    <w:p w14:paraId="6B4B6083" w14:textId="5F84A03F" w:rsidR="00E1219E" w:rsidRDefault="00E1219E" w:rsidP="00E1219E">
      <w:pPr>
        <w:pStyle w:val="Overskrift2"/>
        <w:numPr>
          <w:ilvl w:val="1"/>
          <w:numId w:val="0"/>
        </w:numPr>
        <w:rPr>
          <w:rFonts w:ascii="Calibri Light" w:eastAsia="Calibri Light" w:hAnsi="Calibri Light" w:cs="Calibri Light"/>
        </w:rPr>
      </w:pPr>
      <w:bookmarkStart w:id="39" w:name="_Toc115429485"/>
      <w:bookmarkStart w:id="40" w:name="_Toc1231036391"/>
      <w:bookmarkStart w:id="41" w:name="_Toc103775085"/>
      <w:r w:rsidRPr="0CB6BFA5">
        <w:rPr>
          <w:rFonts w:ascii="Calibri Light" w:eastAsia="Calibri Light" w:hAnsi="Calibri Light" w:cs="Calibri Light"/>
        </w:rPr>
        <w:t>3.4</w:t>
      </w:r>
      <w:r w:rsidRPr="0CB6BFA5">
        <w:rPr>
          <w:rFonts w:ascii="Times New Roman" w:eastAsia="Times New Roman" w:hAnsi="Times New Roman" w:cs="Times New Roman"/>
          <w:sz w:val="14"/>
          <w:szCs w:val="14"/>
        </w:rPr>
        <w:t xml:space="preserve">        </w:t>
      </w:r>
      <w:r w:rsidRPr="0CB6BFA5">
        <w:rPr>
          <w:rFonts w:ascii="Calibri Light" w:eastAsia="Calibri Light" w:hAnsi="Calibri Light" w:cs="Calibri Light"/>
        </w:rPr>
        <w:t>Kunnskapsgrunnlag og utviklingstrekk</w:t>
      </w:r>
      <w:bookmarkEnd w:id="39"/>
      <w:r w:rsidRPr="0CB6BFA5">
        <w:rPr>
          <w:rFonts w:ascii="Calibri Light" w:eastAsia="Calibri Light" w:hAnsi="Calibri Light" w:cs="Calibri Light"/>
        </w:rPr>
        <w:t xml:space="preserve"> </w:t>
      </w:r>
      <w:bookmarkEnd w:id="40"/>
      <w:bookmarkEnd w:id="41"/>
    </w:p>
    <w:p w14:paraId="6D5DE996" w14:textId="77777777" w:rsidR="000312AE" w:rsidRDefault="000312AE" w:rsidP="000312AE">
      <w:bookmarkStart w:id="42" w:name="_Toc103775087"/>
      <w:bookmarkStart w:id="43" w:name="_Toc2033726394"/>
      <w:r>
        <w:t>Planarbeidet skal være kunnskapsbasert. Det vil derfor være behov for å innhente kunnskap om forhold som kan ha betydning for utviklingen av transportinfrastrukturen i og utenfor Finnmark. Det er viktig at det i planprosessen legges opp til at drivere som vil ha betydning for Finnmark belyses.</w:t>
      </w:r>
    </w:p>
    <w:p w14:paraId="7B3656DC" w14:textId="0289DF3D" w:rsidR="00FA67A1" w:rsidRDefault="00FA67A1" w:rsidP="00FA67A1">
      <w:pPr>
        <w:pStyle w:val="Overskrift1"/>
      </w:pPr>
      <w:bookmarkStart w:id="44" w:name="_Toc115429486"/>
      <w:r>
        <w:t>Plantema</w:t>
      </w:r>
      <w:bookmarkEnd w:id="42"/>
      <w:bookmarkEnd w:id="44"/>
      <w:r>
        <w:t xml:space="preserve"> </w:t>
      </w:r>
      <w:bookmarkEnd w:id="43"/>
    </w:p>
    <w:p w14:paraId="6EAF318D" w14:textId="77777777" w:rsidR="00FA67A1" w:rsidRDefault="00FA67A1" w:rsidP="00FA67A1">
      <w:pPr>
        <w:spacing w:line="257" w:lineRule="auto"/>
      </w:pPr>
      <w:r w:rsidRPr="1D17BEA7">
        <w:rPr>
          <w:rFonts w:ascii="Calibri" w:eastAsia="Calibri" w:hAnsi="Calibri" w:cs="Calibri"/>
        </w:rPr>
        <w:t>Plantemaene under beskriver formål, utfordringsbilde og utredningsbehov. Fylkeskommunens ansvarsområde er hovedtema, men for andre tema vil planen spille en viktig rolle som formidler av regional fylkespolitikk både på over- og underordna nivå.</w:t>
      </w:r>
    </w:p>
    <w:p w14:paraId="1A4F70F8" w14:textId="39B84A85" w:rsidR="00FA67A1" w:rsidRDefault="00262F09" w:rsidP="00E1219E">
      <w:r>
        <w:t xml:space="preserve">Dette planprogram legger opp til følgende plantema: </w:t>
      </w:r>
    </w:p>
    <w:p w14:paraId="6E0F9A31" w14:textId="01593405" w:rsidR="00262F09" w:rsidRDefault="00262F09" w:rsidP="00262F09">
      <w:pPr>
        <w:pStyle w:val="Listeavsnitt"/>
        <w:numPr>
          <w:ilvl w:val="0"/>
          <w:numId w:val="6"/>
        </w:numPr>
      </w:pPr>
      <w:r>
        <w:t xml:space="preserve">Fylkesveginfrastruktur </w:t>
      </w:r>
    </w:p>
    <w:p w14:paraId="562D60E2" w14:textId="01D4B38B" w:rsidR="00262F09" w:rsidRDefault="00262F09" w:rsidP="00262F09">
      <w:pPr>
        <w:pStyle w:val="Listeavsnitt"/>
        <w:numPr>
          <w:ilvl w:val="0"/>
          <w:numId w:val="6"/>
        </w:numPr>
      </w:pPr>
      <w:r>
        <w:t>Kollektivtransport</w:t>
      </w:r>
    </w:p>
    <w:p w14:paraId="73CD022E" w14:textId="6FAF3FEC" w:rsidR="00262F09" w:rsidRDefault="00262F09" w:rsidP="00262F09">
      <w:pPr>
        <w:pStyle w:val="Listeavsnitt"/>
        <w:numPr>
          <w:ilvl w:val="0"/>
          <w:numId w:val="6"/>
        </w:numPr>
      </w:pPr>
      <w:r>
        <w:t>Statlig ansvarsområde</w:t>
      </w:r>
    </w:p>
    <w:p w14:paraId="57F89A6F" w14:textId="0C74B193" w:rsidR="00262F09" w:rsidRDefault="00262F09" w:rsidP="00262F09">
      <w:pPr>
        <w:pStyle w:val="Listeavsnitt"/>
        <w:numPr>
          <w:ilvl w:val="0"/>
          <w:numId w:val="6"/>
        </w:numPr>
      </w:pPr>
      <w:r>
        <w:t>Samfunnsutvikling</w:t>
      </w:r>
    </w:p>
    <w:p w14:paraId="7260F3C5" w14:textId="4AEADAF0" w:rsidR="00262F09" w:rsidRDefault="001F35F5" w:rsidP="00262F09">
      <w:pPr>
        <w:pStyle w:val="Listeavsnitt"/>
        <w:numPr>
          <w:ilvl w:val="0"/>
          <w:numId w:val="6"/>
        </w:numPr>
      </w:pPr>
      <w:r>
        <w:t xml:space="preserve">Finansiering </w:t>
      </w:r>
    </w:p>
    <w:p w14:paraId="15A3424D" w14:textId="65DE79F9" w:rsidR="001F35F5" w:rsidRDefault="001F35F5" w:rsidP="001F35F5">
      <w:pPr>
        <w:pStyle w:val="Overskrift2"/>
        <w:rPr>
          <w:rFonts w:eastAsia="Calibri"/>
        </w:rPr>
      </w:pPr>
      <w:bookmarkStart w:id="45" w:name="_Toc206590987"/>
      <w:bookmarkStart w:id="46" w:name="_Toc103775088"/>
      <w:bookmarkStart w:id="47" w:name="_Toc115429487"/>
      <w:r>
        <w:t>Fylkesveg</w:t>
      </w:r>
      <w:bookmarkEnd w:id="45"/>
      <w:bookmarkEnd w:id="46"/>
      <w:r w:rsidR="0015115E">
        <w:t xml:space="preserve"> og </w:t>
      </w:r>
      <w:r>
        <w:t>infrastruktur</w:t>
      </w:r>
      <w:bookmarkEnd w:id="47"/>
    </w:p>
    <w:p w14:paraId="7C3E6926" w14:textId="64C58586" w:rsidR="00503957" w:rsidRDefault="001F35F5" w:rsidP="001F35F5">
      <w:pPr>
        <w:spacing w:line="257" w:lineRule="auto"/>
        <w:rPr>
          <w:rFonts w:ascii="Calibri" w:eastAsia="Calibri" w:hAnsi="Calibri" w:cs="Calibri"/>
        </w:rPr>
      </w:pPr>
      <w:r w:rsidRPr="1D17BEA7">
        <w:rPr>
          <w:rFonts w:ascii="Calibri" w:eastAsia="Calibri" w:hAnsi="Calibri" w:cs="Calibri"/>
        </w:rPr>
        <w:t xml:space="preserve">Fylkesvegnettet </w:t>
      </w:r>
      <w:r>
        <w:rPr>
          <w:rFonts w:ascii="Calibri" w:eastAsia="Calibri" w:hAnsi="Calibri" w:cs="Calibri"/>
        </w:rPr>
        <w:t>god fremkommelighet og regularitet i Finnmark</w:t>
      </w:r>
      <w:r w:rsidRPr="1D17BEA7">
        <w:rPr>
          <w:rFonts w:ascii="Calibri" w:eastAsia="Calibri" w:hAnsi="Calibri" w:cs="Calibri"/>
        </w:rPr>
        <w:t>. Finnmark har stor variasjon i trafikkmengde, trafikktype og standard på fylkesvegene</w:t>
      </w:r>
      <w:r w:rsidR="001003A2">
        <w:rPr>
          <w:rFonts w:ascii="Calibri" w:eastAsia="Calibri" w:hAnsi="Calibri" w:cs="Calibri"/>
        </w:rPr>
        <w:t>.</w:t>
      </w:r>
      <w:r w:rsidRPr="1D17BEA7">
        <w:rPr>
          <w:rFonts w:ascii="Calibri" w:eastAsia="Calibri" w:hAnsi="Calibri" w:cs="Calibri"/>
        </w:rPr>
        <w:t xml:space="preserve"> </w:t>
      </w:r>
      <w:r w:rsidR="001003A2">
        <w:rPr>
          <w:rFonts w:ascii="Calibri" w:eastAsia="Calibri" w:hAnsi="Calibri" w:cs="Calibri"/>
        </w:rPr>
        <w:t xml:space="preserve">Vedlikeholdsetterslepet på fylkesvegnettet øker, og enkelte strekninger har et sterkt behov utbedring. </w:t>
      </w:r>
    </w:p>
    <w:p w14:paraId="694C2FE1" w14:textId="77777777" w:rsidR="003E6827" w:rsidRDefault="003E6827">
      <w:pPr>
        <w:rPr>
          <w:rFonts w:asciiTheme="majorHAnsi" w:eastAsiaTheme="majorEastAsia" w:hAnsiTheme="majorHAnsi" w:cstheme="majorBidi"/>
          <w:color w:val="243F60" w:themeColor="accent1" w:themeShade="7F"/>
          <w:sz w:val="24"/>
          <w:szCs w:val="24"/>
        </w:rPr>
      </w:pPr>
      <w:bookmarkStart w:id="48" w:name="_Toc1299637416"/>
      <w:bookmarkStart w:id="49" w:name="_Toc103775089"/>
      <w:r>
        <w:br w:type="page"/>
      </w:r>
    </w:p>
    <w:p w14:paraId="1D318576" w14:textId="32454145" w:rsidR="001003A2" w:rsidRDefault="001003A2" w:rsidP="001003A2">
      <w:pPr>
        <w:pStyle w:val="Overskrift3"/>
      </w:pPr>
      <w:bookmarkStart w:id="50" w:name="_Toc115429488"/>
      <w:r>
        <w:lastRenderedPageBreak/>
        <w:t>Drift</w:t>
      </w:r>
      <w:bookmarkEnd w:id="48"/>
      <w:bookmarkEnd w:id="49"/>
      <w:r w:rsidR="00A75C35">
        <w:t xml:space="preserve"> og vedlikehold</w:t>
      </w:r>
      <w:bookmarkEnd w:id="50"/>
    </w:p>
    <w:p w14:paraId="0FD9C913" w14:textId="02D7CCF4" w:rsidR="001003A2" w:rsidRPr="004927F8" w:rsidRDefault="004927F8" w:rsidP="0014722E">
      <w:pPr>
        <w:spacing w:after="0"/>
        <w:rPr>
          <w:b/>
          <w:bCs/>
          <w:u w:val="single"/>
        </w:rPr>
      </w:pPr>
      <w:r w:rsidRPr="004927F8">
        <w:rPr>
          <w:b/>
          <w:bCs/>
          <w:u w:val="single"/>
        </w:rPr>
        <w:t>Formål:</w:t>
      </w:r>
    </w:p>
    <w:p w14:paraId="76B31F95" w14:textId="1F6D716A" w:rsidR="00881FCC" w:rsidRDefault="00A75C35" w:rsidP="00881FCC">
      <w:pPr>
        <w:spacing w:line="257" w:lineRule="auto"/>
      </w:pPr>
      <w:r>
        <w:t xml:space="preserve">Formålet </w:t>
      </w:r>
      <w:r w:rsidR="005106DF">
        <w:t xml:space="preserve">med å drifte og vedlikeholde vegnettet </w:t>
      </w:r>
      <w:r>
        <w:t xml:space="preserve">er å sikre fremkommelighet og god regularitet hele året, også i et værhardt klima og </w:t>
      </w:r>
      <w:r w:rsidR="001F39B9">
        <w:t xml:space="preserve">skiftende </w:t>
      </w:r>
      <w:r>
        <w:t xml:space="preserve">årstider. </w:t>
      </w:r>
      <w:r w:rsidR="00881FCC" w:rsidRPr="654487A5">
        <w:rPr>
          <w:rFonts w:ascii="Calibri" w:eastAsia="Calibri" w:hAnsi="Calibri" w:cs="Calibri"/>
        </w:rPr>
        <w:t xml:space="preserve">Gjennom drift skal vegnettet </w:t>
      </w:r>
      <w:r w:rsidR="0054372D">
        <w:rPr>
          <w:rFonts w:ascii="Calibri" w:eastAsia="Calibri" w:hAnsi="Calibri" w:cs="Calibri"/>
        </w:rPr>
        <w:t xml:space="preserve">og infrastrukturen </w:t>
      </w:r>
      <w:r w:rsidR="00881FCC" w:rsidRPr="654487A5">
        <w:rPr>
          <w:rFonts w:ascii="Calibri" w:eastAsia="Calibri" w:hAnsi="Calibri" w:cs="Calibri"/>
        </w:rPr>
        <w:t xml:space="preserve">holdes åpent, noe som omfatter brøyting, strøing, vask av veier og tunneler, skilting og skjøtsel av grøntarealene langs vegene. Vedlikeholdet skal sikre at standarden på den fysiske infrastrukturen opprettholdes, og omfatter vegdekker, grøfter, støyskjermer, </w:t>
      </w:r>
      <w:proofErr w:type="spellStart"/>
      <w:r w:rsidR="00881FCC" w:rsidRPr="654487A5">
        <w:rPr>
          <w:rFonts w:ascii="Calibri" w:eastAsia="Calibri" w:hAnsi="Calibri" w:cs="Calibri"/>
        </w:rPr>
        <w:t>vegutstyr</w:t>
      </w:r>
      <w:proofErr w:type="spellEnd"/>
      <w:r w:rsidR="00881FCC" w:rsidRPr="654487A5">
        <w:rPr>
          <w:rFonts w:ascii="Calibri" w:eastAsia="Calibri" w:hAnsi="Calibri" w:cs="Calibri"/>
        </w:rPr>
        <w:t>, bruer</w:t>
      </w:r>
      <w:r w:rsidR="0054372D">
        <w:rPr>
          <w:rFonts w:ascii="Calibri" w:eastAsia="Calibri" w:hAnsi="Calibri" w:cs="Calibri"/>
        </w:rPr>
        <w:t>, kaier</w:t>
      </w:r>
      <w:r w:rsidR="00881FCC" w:rsidRPr="654487A5">
        <w:rPr>
          <w:rFonts w:ascii="Calibri" w:eastAsia="Calibri" w:hAnsi="Calibri" w:cs="Calibri"/>
        </w:rPr>
        <w:t xml:space="preserve"> og tunneler.</w:t>
      </w:r>
    </w:p>
    <w:p w14:paraId="71A7254F" w14:textId="77777777" w:rsidR="007142BA" w:rsidRPr="001F39B9" w:rsidRDefault="007142BA" w:rsidP="001F39B9">
      <w:pPr>
        <w:pStyle w:val="Ingenmellomrom"/>
        <w:rPr>
          <w:b/>
          <w:bCs/>
          <w:u w:val="single"/>
        </w:rPr>
      </w:pPr>
      <w:r w:rsidRPr="001F39B9">
        <w:rPr>
          <w:b/>
          <w:bCs/>
          <w:u w:val="single"/>
        </w:rPr>
        <w:t xml:space="preserve">Utfordringsbilde </w:t>
      </w:r>
    </w:p>
    <w:p w14:paraId="344F4308" w14:textId="591827D9" w:rsidR="007142BA" w:rsidRDefault="007142BA" w:rsidP="007142BA">
      <w:pPr>
        <w:rPr>
          <w:rFonts w:ascii="Calibri" w:eastAsia="Calibri" w:hAnsi="Calibri" w:cs="Calibri"/>
        </w:rPr>
      </w:pPr>
      <w:r w:rsidRPr="1D17BEA7">
        <w:rPr>
          <w:rFonts w:ascii="Calibri" w:eastAsia="Calibri" w:hAnsi="Calibri" w:cs="Calibri"/>
        </w:rPr>
        <w:t>Hovedutfordringen er å opprettholde dagens regularitet, fremkommelighet og sikkerhet med et stadig økende etterslep</w:t>
      </w:r>
      <w:r>
        <w:rPr>
          <w:rFonts w:ascii="Calibri" w:eastAsia="Calibri" w:hAnsi="Calibri" w:cs="Calibri"/>
        </w:rPr>
        <w:t>.</w:t>
      </w:r>
      <w:r>
        <w:t xml:space="preserve"> Vegstandarden har de siste årene blitt redusert, og erfaringer tilsier at standarden er en flaskehals for næringsutviklingen i fylket. </w:t>
      </w:r>
      <w:r w:rsidRPr="000220C6">
        <w:t xml:space="preserve">Vedlikehold av dekkestandarden, </w:t>
      </w:r>
      <w:proofErr w:type="spellStart"/>
      <w:r w:rsidRPr="000220C6">
        <w:t>vegkropp</w:t>
      </w:r>
      <w:proofErr w:type="spellEnd"/>
      <w:r w:rsidRPr="000220C6">
        <w:t>, bruer og dreneringstiltak er utfordrende.</w:t>
      </w:r>
      <w:r>
        <w:t xml:space="preserve"> Dekkestandarden er mange steder svært dårlig, og forringelsen øker på grunn av manglende dekkefornyelse. Dette bryter ned </w:t>
      </w:r>
      <w:proofErr w:type="spellStart"/>
      <w:r>
        <w:t>vegkroppen</w:t>
      </w:r>
      <w:proofErr w:type="spellEnd"/>
      <w:r>
        <w:t xml:space="preserve"> og reduserer bæreevnen. Smale fylkesveger og skredutsatte strekninger begrenser møtetrafikk og utgjør en ulykkesrisiko. Krevende vintervedlikehold, kolonnekjøring, skred og stenging av fjelloverganger reduserer fremkommeligheten. </w:t>
      </w:r>
      <w:r>
        <w:rPr>
          <w:rFonts w:ascii="Calibri" w:eastAsia="Calibri" w:hAnsi="Calibri" w:cs="Calibri"/>
        </w:rPr>
        <w:t>Vedlikeholdsetterslepet på fylkesvegnettet økte med 200 millioner kroner fra 2016 til 2018</w:t>
      </w:r>
    </w:p>
    <w:p w14:paraId="4A28FBAB" w14:textId="580BCA32" w:rsidR="00F24B9F" w:rsidRPr="00D4180D" w:rsidRDefault="00F24B9F" w:rsidP="00D4180D">
      <w:pPr>
        <w:spacing w:after="0"/>
        <w:rPr>
          <w:rStyle w:val="Svakutheving"/>
          <w:b/>
          <w:bCs/>
          <w:i w:val="0"/>
          <w:iCs w:val="0"/>
          <w:u w:val="single"/>
        </w:rPr>
      </w:pPr>
      <w:r w:rsidRPr="00D4180D">
        <w:rPr>
          <w:rStyle w:val="Svakutheving"/>
          <w:b/>
          <w:bCs/>
          <w:i w:val="0"/>
          <w:iCs w:val="0"/>
          <w:u w:val="single"/>
        </w:rPr>
        <w:t>Utredningsbehov</w:t>
      </w:r>
    </w:p>
    <w:p w14:paraId="5FCB6325" w14:textId="5BB1AC39" w:rsidR="007142BA" w:rsidRPr="007142BA" w:rsidRDefault="007142BA" w:rsidP="007142BA">
      <w:pPr>
        <w:rPr>
          <w:rStyle w:val="Svakutheving"/>
          <w:i w:val="0"/>
          <w:iCs w:val="0"/>
        </w:rPr>
      </w:pPr>
      <w:r w:rsidRPr="007142BA">
        <w:rPr>
          <w:rStyle w:val="Svakutheving"/>
          <w:i w:val="0"/>
          <w:iCs w:val="0"/>
        </w:rPr>
        <w:t xml:space="preserve">Det er behov for å utrede viktige korridorvise strekninger basert på funksjon og trafikkmengde. Den strekningsvise utredningen skal legges til grunn for prioritering av planlegging-, investering-, drift- og vedlikeholds- og kollektivtiltak. Ved å utrede korridorvise strekninger kan flere fagområder ivaretas, og slik bedre sikre samordning og optimalisering av tiltak ut fra det som er formålstjenlig. </w:t>
      </w:r>
    </w:p>
    <w:p w14:paraId="18A76919" w14:textId="77777777" w:rsidR="007142BA" w:rsidRDefault="007142BA" w:rsidP="007142BA">
      <w:r>
        <w:rPr>
          <w:rFonts w:ascii="Calibri" w:eastAsia="Calibri" w:hAnsi="Calibri" w:cs="Calibri"/>
        </w:rPr>
        <w:t xml:space="preserve">Det er behov for å utrede en ny helhetlig oversikt over tilstanden på fylkesvegnettet knyttet til vedlikeholdsetterslepet. </w:t>
      </w:r>
    </w:p>
    <w:p w14:paraId="26FA48D0" w14:textId="5E02C5BE" w:rsidR="00751C3C" w:rsidRDefault="00374FDA" w:rsidP="00751C3C">
      <w:pPr>
        <w:pStyle w:val="Overskrift3"/>
      </w:pPr>
      <w:bookmarkStart w:id="51" w:name="_Toc115429489"/>
      <w:r>
        <w:t>Utbedringer</w:t>
      </w:r>
      <w:bookmarkEnd w:id="51"/>
    </w:p>
    <w:p w14:paraId="6AC82349" w14:textId="77777777" w:rsidR="00751C3C" w:rsidRPr="00412C60" w:rsidRDefault="00751C3C" w:rsidP="00412C60">
      <w:pPr>
        <w:spacing w:after="0"/>
        <w:rPr>
          <w:b/>
          <w:bCs/>
          <w:u w:val="single"/>
        </w:rPr>
      </w:pPr>
      <w:r w:rsidRPr="00412C60">
        <w:rPr>
          <w:b/>
          <w:bCs/>
          <w:u w:val="single"/>
        </w:rPr>
        <w:t>Formål</w:t>
      </w:r>
    </w:p>
    <w:p w14:paraId="0BD4D412" w14:textId="77777777" w:rsidR="001D51D9" w:rsidRDefault="001D51D9" w:rsidP="001D51D9">
      <w:r>
        <w:t xml:space="preserve">Formålet med utbedringer er å øke standarden på fylkesvegnettet Slike utbedringer kan være å legge til rette for modulvogntog, rassikre eller bygge en ny kai. </w:t>
      </w:r>
    </w:p>
    <w:p w14:paraId="5065D8A2" w14:textId="5CC35DC6" w:rsidR="007F170C" w:rsidRDefault="007F170C" w:rsidP="00D60095">
      <w:r>
        <w:t>«Kyst til markeds»-strategien, som sier at fylkeskommunen jobber for å legge til rette for at fisketransporten skal komme seg fra kysten, gjennom fylkesvegnettet til stamnettet og videre ut til markedet. Dette har vært førende for utbedringer som er gjort på fylkesvegnettet sist planperiode.</w:t>
      </w:r>
    </w:p>
    <w:p w14:paraId="0967DF60" w14:textId="77777777" w:rsidR="00D57E8F" w:rsidRPr="00412C60" w:rsidRDefault="00D57E8F" w:rsidP="00412C60">
      <w:pPr>
        <w:spacing w:after="0"/>
        <w:rPr>
          <w:b/>
          <w:bCs/>
          <w:u w:val="single"/>
        </w:rPr>
      </w:pPr>
      <w:r w:rsidRPr="00412C60">
        <w:rPr>
          <w:b/>
          <w:bCs/>
          <w:u w:val="single"/>
        </w:rPr>
        <w:t xml:space="preserve">Utfordringsbilde </w:t>
      </w:r>
    </w:p>
    <w:p w14:paraId="73EE230F" w14:textId="77777777" w:rsidR="004E772A" w:rsidRDefault="004E772A" w:rsidP="004E772A">
      <w:r>
        <w:t xml:space="preserve">Det er en utfordring at kostnadsbildet øker. Dette skaper et dilemma hvor fylkeskommunen må avveie konsekvensene en utbedring får for driftsbudsjettet mot ambisjonsnivået. Det gjør også at fylkeskommunen må vurdere standardkrav mot økonomi for å eventuelt opprettholde ambisjonsnivået. </w:t>
      </w:r>
    </w:p>
    <w:p w14:paraId="3BF3925E" w14:textId="0A17FCC7" w:rsidR="0086007E" w:rsidRDefault="004E772A" w:rsidP="004E772A">
      <w:pPr>
        <w:rPr>
          <w:i/>
          <w:iCs/>
        </w:rPr>
      </w:pPr>
      <w:r w:rsidRPr="004E772A">
        <w:rPr>
          <w:rStyle w:val="Svakutheving"/>
          <w:i w:val="0"/>
          <w:iCs w:val="0"/>
        </w:rPr>
        <w:t>Det skal utarbeides kriterium for prioritering av investeringstiltak på fylkesvegnettet. Kriteriene vil sammen med den korridorvise utredninger og oversikten over etterslep danne grunnlaget for prioriteringene av tiltak.</w:t>
      </w:r>
      <w:r w:rsidR="0086007E" w:rsidRPr="004E772A">
        <w:rPr>
          <w:i/>
          <w:iCs/>
        </w:rPr>
        <w:t xml:space="preserve"> </w:t>
      </w:r>
    </w:p>
    <w:p w14:paraId="65927FD6" w14:textId="77777777" w:rsidR="003E6827" w:rsidRDefault="003E6827">
      <w:pPr>
        <w:rPr>
          <w:rFonts w:ascii="Calibri Light" w:eastAsia="Calibri Light" w:hAnsi="Calibri Light" w:cs="Calibri Light"/>
          <w:color w:val="1F3763"/>
          <w:sz w:val="24"/>
          <w:szCs w:val="24"/>
        </w:rPr>
      </w:pPr>
      <w:bookmarkStart w:id="52" w:name="_Toc14776715"/>
      <w:bookmarkStart w:id="53" w:name="_Toc103775092"/>
      <w:r>
        <w:rPr>
          <w:rFonts w:ascii="Calibri Light" w:eastAsia="Calibri Light" w:hAnsi="Calibri Light" w:cs="Calibri Light"/>
          <w:color w:val="1F3763"/>
        </w:rPr>
        <w:br w:type="page"/>
      </w:r>
    </w:p>
    <w:p w14:paraId="71EA8F23" w14:textId="3CABA6AA" w:rsidR="00A50C80" w:rsidRDefault="00A50C80" w:rsidP="00A50C80">
      <w:pPr>
        <w:pStyle w:val="Overskrift3"/>
        <w:rPr>
          <w:rFonts w:ascii="Calibri Light" w:eastAsia="Calibri Light" w:hAnsi="Calibri Light" w:cs="Calibri Light"/>
          <w:color w:val="1F3763"/>
        </w:rPr>
      </w:pPr>
      <w:bookmarkStart w:id="54" w:name="_Toc115429490"/>
      <w:r w:rsidRPr="7B94B0B5">
        <w:rPr>
          <w:rFonts w:ascii="Calibri Light" w:eastAsia="Calibri Light" w:hAnsi="Calibri Light" w:cs="Calibri Light"/>
          <w:color w:val="1F3763"/>
        </w:rPr>
        <w:lastRenderedPageBreak/>
        <w:t>Samordnet areal- og transportplanlegging</w:t>
      </w:r>
      <w:bookmarkEnd w:id="52"/>
      <w:bookmarkEnd w:id="53"/>
      <w:bookmarkEnd w:id="54"/>
    </w:p>
    <w:p w14:paraId="4E8232F7" w14:textId="77777777" w:rsidR="00A50C80" w:rsidRPr="0054372D" w:rsidRDefault="00A50C80" w:rsidP="0054372D">
      <w:pPr>
        <w:spacing w:after="0"/>
        <w:rPr>
          <w:b/>
          <w:bCs/>
          <w:u w:val="single"/>
        </w:rPr>
      </w:pPr>
      <w:r w:rsidRPr="0054372D">
        <w:rPr>
          <w:b/>
          <w:bCs/>
          <w:u w:val="single"/>
        </w:rPr>
        <w:t>Formål</w:t>
      </w:r>
    </w:p>
    <w:p w14:paraId="1B56F5F5" w14:textId="12D50676" w:rsidR="0054372D" w:rsidRPr="004E772A" w:rsidRDefault="00A50C80" w:rsidP="00A50C80">
      <w:pPr>
        <w:spacing w:line="257" w:lineRule="auto"/>
        <w:rPr>
          <w:rFonts w:ascii="Calibri" w:eastAsia="Calibri" w:hAnsi="Calibri" w:cs="Calibri"/>
        </w:rPr>
      </w:pPr>
      <w:r w:rsidRPr="654487A5">
        <w:rPr>
          <w:rFonts w:ascii="Calibri" w:eastAsia="Calibri" w:hAnsi="Calibri" w:cs="Calibri"/>
        </w:rPr>
        <w:t xml:space="preserve">Å </w:t>
      </w:r>
      <w:r w:rsidRPr="5C6BE77D">
        <w:rPr>
          <w:rFonts w:ascii="Calibri" w:eastAsia="Calibri" w:hAnsi="Calibri" w:cs="Calibri"/>
        </w:rPr>
        <w:t>samordne</w:t>
      </w:r>
      <w:r w:rsidRPr="654487A5">
        <w:rPr>
          <w:rFonts w:ascii="Calibri" w:eastAsia="Calibri" w:hAnsi="Calibri" w:cs="Calibri"/>
        </w:rPr>
        <w:t xml:space="preserve"> bolig, areal- og transportplanlegging </w:t>
      </w:r>
      <w:r w:rsidRPr="5C6BE77D">
        <w:rPr>
          <w:rFonts w:ascii="Calibri" w:eastAsia="Calibri" w:hAnsi="Calibri" w:cs="Calibri"/>
        </w:rPr>
        <w:t>bidrar</w:t>
      </w:r>
      <w:r w:rsidRPr="654487A5">
        <w:rPr>
          <w:rFonts w:ascii="Calibri" w:eastAsia="Calibri" w:hAnsi="Calibri" w:cs="Calibri"/>
        </w:rPr>
        <w:t xml:space="preserve"> til mer effektive og sikre transportløsninger, at det bygges tilstrekkelig med boliger og at arealet blir forvaltet på en bærekraftig måte. Ved å planlegge for kompakte tettsteder og byer kan transportbehovet reduseres slik at innbyggerne kan gå, sykle og bruke kollektivtransport på flest mulig reiser i fylket. Hvordan vi velger å bruke arealene og utforme transporttilbudet betyr mye for hverdagen og helsa vår. Ved </w:t>
      </w:r>
      <w:r w:rsidR="004E772A">
        <w:rPr>
          <w:rFonts w:ascii="Calibri" w:eastAsia="Calibri" w:hAnsi="Calibri" w:cs="Calibri"/>
        </w:rPr>
        <w:t xml:space="preserve">samordna </w:t>
      </w:r>
      <w:r w:rsidRPr="654487A5">
        <w:rPr>
          <w:rFonts w:ascii="Calibri" w:eastAsia="Calibri" w:hAnsi="Calibri" w:cs="Calibri"/>
        </w:rPr>
        <w:t xml:space="preserve">bolig- areal og transportplanlegginga kan vi </w:t>
      </w:r>
      <w:r w:rsidRPr="5C6BE77D">
        <w:rPr>
          <w:rFonts w:ascii="Calibri" w:eastAsia="Calibri" w:hAnsi="Calibri" w:cs="Calibri"/>
        </w:rPr>
        <w:t>bedre sikre at</w:t>
      </w:r>
      <w:r w:rsidRPr="654487A5">
        <w:rPr>
          <w:rFonts w:ascii="Calibri" w:eastAsia="Calibri" w:hAnsi="Calibri" w:cs="Calibri"/>
        </w:rPr>
        <w:t xml:space="preserve"> arealene </w:t>
      </w:r>
      <w:r w:rsidRPr="5C6BE77D">
        <w:rPr>
          <w:rFonts w:ascii="Calibri" w:eastAsia="Calibri" w:hAnsi="Calibri" w:cs="Calibri"/>
        </w:rPr>
        <w:t>forvaltes</w:t>
      </w:r>
      <w:r w:rsidRPr="654487A5">
        <w:rPr>
          <w:rFonts w:ascii="Calibri" w:eastAsia="Calibri" w:hAnsi="Calibri" w:cs="Calibri"/>
        </w:rPr>
        <w:t xml:space="preserve"> på en bærekraftig måte, og utvikle klima- og miljøvennlige transportsystemer.</w:t>
      </w:r>
    </w:p>
    <w:p w14:paraId="7619E7B9" w14:textId="77777777" w:rsidR="00A50C80" w:rsidRPr="0054372D" w:rsidRDefault="00A50C80" w:rsidP="0054372D">
      <w:pPr>
        <w:spacing w:after="0"/>
        <w:rPr>
          <w:b/>
          <w:bCs/>
          <w:u w:val="single"/>
        </w:rPr>
      </w:pPr>
      <w:r w:rsidRPr="0054372D">
        <w:rPr>
          <w:b/>
          <w:bCs/>
          <w:u w:val="single"/>
        </w:rPr>
        <w:t>Utfordringsbilde</w:t>
      </w:r>
    </w:p>
    <w:p w14:paraId="12CAC300" w14:textId="46EDD883" w:rsidR="003860D0" w:rsidRDefault="00A50C80" w:rsidP="00D4180D">
      <w:pPr>
        <w:spacing w:line="257" w:lineRule="auto"/>
      </w:pPr>
      <w:r w:rsidRPr="1D17BEA7">
        <w:rPr>
          <w:rFonts w:ascii="Calibri" w:eastAsia="Calibri" w:hAnsi="Calibri" w:cs="Calibri"/>
        </w:rPr>
        <w:t xml:space="preserve">Fylket har store arealer til vekst og bruk, og det er mange som konkurrerer om arealene. I byer og tettsteder kan arealutfordringene knyttes til samordna bolig, areal og transportplanlegging. </w:t>
      </w:r>
      <w:r w:rsidRPr="5C6BE77D">
        <w:rPr>
          <w:rFonts w:ascii="Calibri" w:eastAsia="Calibri" w:hAnsi="Calibri" w:cs="Calibri"/>
        </w:rPr>
        <w:t>Her relateres</w:t>
      </w:r>
      <w:r w:rsidRPr="1D17BEA7">
        <w:rPr>
          <w:rFonts w:ascii="Calibri" w:eastAsia="Calibri" w:hAnsi="Calibri" w:cs="Calibri"/>
        </w:rPr>
        <w:t xml:space="preserve"> vekstproblematikk til tilrettelegging av bolig-, rekreasjons- og næringsarealer. I grisgrendte strøk knyttes arealutfordringene til </w:t>
      </w:r>
      <w:r w:rsidRPr="5C6BE77D">
        <w:rPr>
          <w:rFonts w:ascii="Calibri" w:eastAsia="Calibri" w:hAnsi="Calibri" w:cs="Calibri"/>
        </w:rPr>
        <w:t>spredt</w:t>
      </w:r>
      <w:r w:rsidRPr="1D17BEA7">
        <w:rPr>
          <w:rFonts w:ascii="Calibri" w:eastAsia="Calibri" w:hAnsi="Calibri" w:cs="Calibri"/>
        </w:rPr>
        <w:t xml:space="preserve"> bolig- og </w:t>
      </w:r>
      <w:r w:rsidRPr="5C6BE77D">
        <w:rPr>
          <w:rFonts w:ascii="Calibri" w:eastAsia="Calibri" w:hAnsi="Calibri" w:cs="Calibri"/>
        </w:rPr>
        <w:t>fritidsbebyggelse</w:t>
      </w:r>
      <w:r w:rsidRPr="1D17BEA7">
        <w:rPr>
          <w:rFonts w:ascii="Calibri" w:eastAsia="Calibri" w:hAnsi="Calibri" w:cs="Calibri"/>
        </w:rPr>
        <w:t xml:space="preserve">, samt utnytting og bevaringen av naturressurser. For å ta hensyn til de ulike interessene og finne gode løsninger er </w:t>
      </w:r>
      <w:r w:rsidRPr="5C6BE77D">
        <w:rPr>
          <w:rFonts w:ascii="Calibri" w:eastAsia="Calibri" w:hAnsi="Calibri" w:cs="Calibri"/>
        </w:rPr>
        <w:t xml:space="preserve">det behov for </w:t>
      </w:r>
      <w:r w:rsidRPr="1D17BEA7">
        <w:rPr>
          <w:rFonts w:ascii="Calibri" w:eastAsia="Calibri" w:hAnsi="Calibri" w:cs="Calibri"/>
        </w:rPr>
        <w:t xml:space="preserve">medvirkning og samarbeid i planleggingen, </w:t>
      </w:r>
      <w:r w:rsidRPr="5C6BE77D">
        <w:rPr>
          <w:rFonts w:ascii="Calibri" w:eastAsia="Calibri" w:hAnsi="Calibri" w:cs="Calibri"/>
        </w:rPr>
        <w:t>og oppdaterte</w:t>
      </w:r>
      <w:r w:rsidRPr="1D17BEA7">
        <w:rPr>
          <w:rFonts w:ascii="Calibri" w:eastAsia="Calibri" w:hAnsi="Calibri" w:cs="Calibri"/>
        </w:rPr>
        <w:t xml:space="preserve"> planverk </w:t>
      </w:r>
      <w:r w:rsidRPr="5C6BE77D">
        <w:rPr>
          <w:rFonts w:ascii="Calibri" w:eastAsia="Calibri" w:hAnsi="Calibri" w:cs="Calibri"/>
        </w:rPr>
        <w:t>gode</w:t>
      </w:r>
      <w:r w:rsidRPr="1D17BEA7">
        <w:rPr>
          <w:rFonts w:ascii="Calibri" w:eastAsia="Calibri" w:hAnsi="Calibri" w:cs="Calibri"/>
        </w:rPr>
        <w:t xml:space="preserve"> redskaper. Samarbeid kan gjøres forpliktende gjennom regionale planer og kan bidra til å unngå eller løse interessekonflikter.</w:t>
      </w:r>
      <w:r w:rsidR="00D4180D">
        <w:t xml:space="preserve"> </w:t>
      </w:r>
      <w:r w:rsidR="003860D0">
        <w:t>B</w:t>
      </w:r>
      <w:r w:rsidR="003860D0" w:rsidRPr="00F92CB2">
        <w:t>olig, areal og transportbehovet i fylket</w:t>
      </w:r>
      <w:r w:rsidR="003860D0">
        <w:t xml:space="preserve"> bør synliggjøres</w:t>
      </w:r>
    </w:p>
    <w:p w14:paraId="56C7965C" w14:textId="44F7068B" w:rsidR="00A50C80" w:rsidRDefault="00A50C80" w:rsidP="00A50C80">
      <w:pPr>
        <w:pStyle w:val="Overskrift3"/>
        <w:rPr>
          <w:rFonts w:ascii="Calibri Light" w:eastAsia="Calibri Light" w:hAnsi="Calibri Light" w:cs="Calibri Light"/>
          <w:color w:val="1F3763"/>
        </w:rPr>
      </w:pPr>
      <w:bookmarkStart w:id="55" w:name="_Toc1125769618"/>
      <w:bookmarkStart w:id="56" w:name="_Toc103775093"/>
      <w:bookmarkStart w:id="57" w:name="_Toc115429491"/>
      <w:r w:rsidRPr="7B94B0B5">
        <w:rPr>
          <w:rFonts w:ascii="Calibri Light" w:eastAsia="Calibri Light" w:hAnsi="Calibri Light" w:cs="Calibri Light"/>
          <w:color w:val="1F3763"/>
        </w:rPr>
        <w:t>Sykkel og gange</w:t>
      </w:r>
      <w:bookmarkEnd w:id="55"/>
      <w:bookmarkEnd w:id="56"/>
      <w:bookmarkEnd w:id="57"/>
    </w:p>
    <w:p w14:paraId="41E03125" w14:textId="77777777" w:rsidR="00A50C80" w:rsidRPr="0054372D" w:rsidRDefault="00A50C80" w:rsidP="0054372D">
      <w:pPr>
        <w:pStyle w:val="Ingenmellomrom"/>
        <w:rPr>
          <w:b/>
          <w:bCs/>
          <w:u w:val="single"/>
        </w:rPr>
      </w:pPr>
      <w:r w:rsidRPr="0054372D">
        <w:rPr>
          <w:b/>
          <w:bCs/>
          <w:u w:val="single"/>
        </w:rPr>
        <w:t>Formål</w:t>
      </w:r>
    </w:p>
    <w:p w14:paraId="50CA3D98" w14:textId="77777777" w:rsidR="00A50C80" w:rsidRDefault="00A50C80" w:rsidP="00A50C80">
      <w:pPr>
        <w:spacing w:line="257" w:lineRule="auto"/>
        <w:rPr>
          <w:rFonts w:ascii="Calibri" w:eastAsia="Calibri" w:hAnsi="Calibri" w:cs="Calibri"/>
        </w:rPr>
      </w:pPr>
      <w:r w:rsidRPr="654487A5">
        <w:rPr>
          <w:rFonts w:ascii="Calibri" w:eastAsia="Calibri" w:hAnsi="Calibri" w:cs="Calibri"/>
        </w:rPr>
        <w:t>Å være fysisk aktiv legger grunnlaget for sunn vekst og utvikling hos barn og ungdom, og bidrar til god helse i befolkningen. Flere som går og sykler gir</w:t>
      </w:r>
      <w:r w:rsidRPr="5C6BE77D">
        <w:rPr>
          <w:rFonts w:ascii="Calibri" w:eastAsia="Calibri" w:hAnsi="Calibri" w:cs="Calibri"/>
        </w:rPr>
        <w:t xml:space="preserve"> bedre samfunnsøkonom,</w:t>
      </w:r>
      <w:r w:rsidRPr="654487A5">
        <w:rPr>
          <w:rFonts w:ascii="Calibri" w:eastAsia="Calibri" w:hAnsi="Calibri" w:cs="Calibri"/>
        </w:rPr>
        <w:t xml:space="preserve"> forbedret luftkvalitet, mindre støy og reduserer klimagassutslippet samtidig som det er arealeffektivt. </w:t>
      </w:r>
    </w:p>
    <w:p w14:paraId="79A9D24C" w14:textId="77777777" w:rsidR="00A50C80" w:rsidRPr="0054372D" w:rsidRDefault="00A50C80" w:rsidP="0054372D">
      <w:pPr>
        <w:pStyle w:val="Ingenmellomrom"/>
        <w:rPr>
          <w:b/>
          <w:bCs/>
          <w:u w:val="single"/>
        </w:rPr>
      </w:pPr>
      <w:r w:rsidRPr="0054372D">
        <w:rPr>
          <w:b/>
          <w:bCs/>
          <w:u w:val="single"/>
        </w:rPr>
        <w:t>Utfordringsbilde</w:t>
      </w:r>
    </w:p>
    <w:p w14:paraId="02F5A4E6" w14:textId="77777777" w:rsidR="00A50C80" w:rsidRDefault="00A50C80" w:rsidP="00A50C80">
      <w:pPr>
        <w:spacing w:line="257" w:lineRule="auto"/>
      </w:pPr>
      <w:r w:rsidRPr="654487A5">
        <w:rPr>
          <w:rFonts w:ascii="Calibri" w:eastAsia="Calibri" w:hAnsi="Calibri" w:cs="Calibri"/>
        </w:rPr>
        <w:t>I store deler av fylket er det ikke lagt til rette for sykkel og gange. Vegene er smale, og det er mye spredt bebyggelse kombinert med høy fartsgrense. Dette krever prioritering mellom ulike målgrupper og strekninger. Dette gjør det utfordrende å nå nasjonale mål om å øke andelen syklende og gående.</w:t>
      </w:r>
    </w:p>
    <w:p w14:paraId="02C79FD3" w14:textId="3FDED1BB" w:rsidR="00F24B9F" w:rsidRPr="00D4180D" w:rsidRDefault="00F24B9F" w:rsidP="00D4180D">
      <w:pPr>
        <w:spacing w:after="0" w:line="257" w:lineRule="auto"/>
        <w:rPr>
          <w:rFonts w:ascii="Calibri" w:eastAsia="Calibri" w:hAnsi="Calibri" w:cs="Calibri"/>
          <w:b/>
          <w:bCs/>
          <w:u w:val="single"/>
        </w:rPr>
      </w:pPr>
      <w:r w:rsidRPr="00D4180D">
        <w:rPr>
          <w:rFonts w:ascii="Calibri" w:eastAsia="Calibri" w:hAnsi="Calibri" w:cs="Calibri"/>
          <w:b/>
          <w:bCs/>
          <w:u w:val="single"/>
        </w:rPr>
        <w:t>Utredningsbehov</w:t>
      </w:r>
    </w:p>
    <w:p w14:paraId="3C85BE83" w14:textId="5758BFEC" w:rsidR="00A50C80" w:rsidRDefault="00A50C80" w:rsidP="00A50C80">
      <w:pPr>
        <w:spacing w:line="257" w:lineRule="auto"/>
        <w:rPr>
          <w:rFonts w:ascii="Calibri" w:eastAsia="Calibri" w:hAnsi="Calibri" w:cs="Calibri"/>
        </w:rPr>
      </w:pPr>
      <w:r w:rsidRPr="5C6BE77D">
        <w:rPr>
          <w:rFonts w:ascii="Calibri" w:eastAsia="Calibri" w:hAnsi="Calibri" w:cs="Calibri"/>
        </w:rPr>
        <w:t>Det er behov for å skissere hvordan fylket skal arbeide for å få flere til å gå og sykle.</w:t>
      </w:r>
    </w:p>
    <w:p w14:paraId="1985DE2C" w14:textId="689B86D1" w:rsidR="00504B98" w:rsidRDefault="00504B98" w:rsidP="00504B98">
      <w:pPr>
        <w:pStyle w:val="Overskrift3"/>
      </w:pPr>
      <w:bookmarkStart w:id="58" w:name="_Toc567710813"/>
      <w:bookmarkStart w:id="59" w:name="_Toc103775106"/>
      <w:bookmarkStart w:id="60" w:name="_Toc115429492"/>
      <w:r>
        <w:t>Serviceinfrastruktur</w:t>
      </w:r>
      <w:bookmarkEnd w:id="58"/>
      <w:bookmarkEnd w:id="59"/>
      <w:bookmarkEnd w:id="60"/>
    </w:p>
    <w:p w14:paraId="3FA8FEA6" w14:textId="77777777" w:rsidR="00504B98" w:rsidRPr="0054372D" w:rsidRDefault="00504B98" w:rsidP="0054372D">
      <w:pPr>
        <w:pStyle w:val="Ingenmellomrom"/>
        <w:rPr>
          <w:b/>
          <w:bCs/>
          <w:u w:val="single"/>
        </w:rPr>
      </w:pPr>
      <w:r w:rsidRPr="0054372D">
        <w:rPr>
          <w:b/>
          <w:bCs/>
          <w:u w:val="single"/>
        </w:rPr>
        <w:t>Formål</w:t>
      </w:r>
    </w:p>
    <w:p w14:paraId="513DF6C7" w14:textId="263B2BFA" w:rsidR="00504B98" w:rsidRDefault="00504B98" w:rsidP="00504B98">
      <w:pPr>
        <w:spacing w:line="257" w:lineRule="auto"/>
      </w:pPr>
      <w:r w:rsidRPr="654487A5">
        <w:rPr>
          <w:rFonts w:ascii="Calibri" w:eastAsia="Calibri" w:hAnsi="Calibri" w:cs="Calibri"/>
        </w:rPr>
        <w:t xml:space="preserve">Ett godt utbygd serviceinfrastrukturnett i fylket bidrar til mer </w:t>
      </w:r>
      <w:r w:rsidR="0054372D">
        <w:rPr>
          <w:rFonts w:ascii="Calibri" w:eastAsia="Calibri" w:hAnsi="Calibri" w:cs="Calibri"/>
        </w:rPr>
        <w:t xml:space="preserve">effektive, </w:t>
      </w:r>
      <w:r w:rsidRPr="654487A5">
        <w:rPr>
          <w:rFonts w:ascii="Calibri" w:eastAsia="Calibri" w:hAnsi="Calibri" w:cs="Calibri"/>
        </w:rPr>
        <w:t>komfortable, opplevelsesrike og trafikksikre reiser for alle som ferdes på og langs vegnettet. Samtidig kan tilrettelegging av rasteplasser,</w:t>
      </w:r>
      <w:r w:rsidR="003D36B3">
        <w:rPr>
          <w:rFonts w:ascii="Calibri" w:eastAsia="Calibri" w:hAnsi="Calibri" w:cs="Calibri"/>
        </w:rPr>
        <w:t xml:space="preserve"> utfartsparkering</w:t>
      </w:r>
      <w:r w:rsidRPr="654487A5">
        <w:rPr>
          <w:rFonts w:ascii="Calibri" w:eastAsia="Calibri" w:hAnsi="Calibri" w:cs="Calibri"/>
        </w:rPr>
        <w:t xml:space="preserve"> døgnhvile- og </w:t>
      </w:r>
      <w:proofErr w:type="spellStart"/>
      <w:r w:rsidRPr="654487A5">
        <w:rPr>
          <w:rFonts w:ascii="Calibri" w:eastAsia="Calibri" w:hAnsi="Calibri" w:cs="Calibri"/>
        </w:rPr>
        <w:t>kjettingplasser</w:t>
      </w:r>
      <w:proofErr w:type="spellEnd"/>
      <w:r w:rsidRPr="654487A5">
        <w:rPr>
          <w:rFonts w:ascii="Calibri" w:eastAsia="Calibri" w:hAnsi="Calibri" w:cs="Calibri"/>
        </w:rPr>
        <w:t xml:space="preserve"> gi færre ulykker da parkering skjer på trygge steder, og pauser reduserer antall ulykker.</w:t>
      </w:r>
    </w:p>
    <w:p w14:paraId="51310D47" w14:textId="01816744" w:rsidR="00504B98" w:rsidRPr="0054372D" w:rsidRDefault="00504B98" w:rsidP="0054372D">
      <w:pPr>
        <w:pStyle w:val="Ingenmellomrom"/>
        <w:rPr>
          <w:b/>
          <w:bCs/>
          <w:u w:val="single"/>
        </w:rPr>
      </w:pPr>
      <w:r w:rsidRPr="0054372D">
        <w:rPr>
          <w:b/>
          <w:bCs/>
          <w:u w:val="single"/>
        </w:rPr>
        <w:t xml:space="preserve">Utfordringsbilde </w:t>
      </w:r>
    </w:p>
    <w:p w14:paraId="08A94165" w14:textId="220B9909" w:rsidR="0077243B" w:rsidRDefault="0077243B" w:rsidP="0077243B">
      <w:pPr>
        <w:rPr>
          <w:rFonts w:ascii="Calibri" w:eastAsia="Calibri" w:hAnsi="Calibri" w:cs="Calibri"/>
        </w:rPr>
      </w:pPr>
      <w:r>
        <w:rPr>
          <w:rFonts w:ascii="Calibri" w:eastAsia="Calibri" w:hAnsi="Calibri" w:cs="Calibri"/>
        </w:rPr>
        <w:t>Det er i dag ikke tilstrekkelig med døgnhvileplasser for tungtransport på vegnettet slik at sjåførene kan avvikle lovpålagt hvile etter regelverket for kjøre</w:t>
      </w:r>
      <w:r w:rsidR="00D13B2F">
        <w:rPr>
          <w:rFonts w:ascii="Calibri" w:eastAsia="Calibri" w:hAnsi="Calibri" w:cs="Calibri"/>
        </w:rPr>
        <w:t>-</w:t>
      </w:r>
      <w:r>
        <w:rPr>
          <w:rFonts w:ascii="Calibri" w:eastAsia="Calibri" w:hAnsi="Calibri" w:cs="Calibri"/>
        </w:rPr>
        <w:t xml:space="preserve"> og hviletid. Rasteplasser har ikke døgnåpne toalett hele året, og døgnhvileplassene er ikke utstyrt med ladestasjoner for tunge kjøretøy.</w:t>
      </w:r>
      <w:r w:rsidR="003D36B3">
        <w:rPr>
          <w:rFonts w:ascii="Calibri" w:eastAsia="Calibri" w:hAnsi="Calibri" w:cs="Calibri"/>
        </w:rPr>
        <w:t xml:space="preserve"> </w:t>
      </w:r>
    </w:p>
    <w:p w14:paraId="550F1723" w14:textId="77777777" w:rsidR="0077243B" w:rsidRDefault="0077243B" w:rsidP="00A50C80">
      <w:pPr>
        <w:spacing w:line="257" w:lineRule="auto"/>
        <w:rPr>
          <w:rFonts w:ascii="Calibri" w:eastAsia="Calibri" w:hAnsi="Calibri" w:cs="Calibri"/>
        </w:rPr>
      </w:pPr>
    </w:p>
    <w:p w14:paraId="385AA644" w14:textId="77777777" w:rsidR="0077243B" w:rsidRDefault="0077243B" w:rsidP="00A50C80">
      <w:pPr>
        <w:spacing w:line="257" w:lineRule="auto"/>
        <w:rPr>
          <w:rFonts w:ascii="Calibri" w:eastAsia="Calibri" w:hAnsi="Calibri" w:cs="Calibri"/>
        </w:rPr>
      </w:pPr>
    </w:p>
    <w:p w14:paraId="59D30D94" w14:textId="0FA06A5B" w:rsidR="001C3CD4" w:rsidRPr="00D4180D" w:rsidRDefault="001C3CD4" w:rsidP="00D4180D">
      <w:pPr>
        <w:spacing w:after="0" w:line="257" w:lineRule="auto"/>
        <w:rPr>
          <w:rFonts w:ascii="Calibri" w:eastAsia="Calibri" w:hAnsi="Calibri" w:cs="Calibri"/>
          <w:b/>
          <w:bCs/>
          <w:u w:val="single"/>
        </w:rPr>
      </w:pPr>
      <w:r w:rsidRPr="00D4180D">
        <w:rPr>
          <w:rFonts w:ascii="Calibri" w:eastAsia="Calibri" w:hAnsi="Calibri" w:cs="Calibri"/>
          <w:b/>
          <w:bCs/>
          <w:u w:val="single"/>
        </w:rPr>
        <w:lastRenderedPageBreak/>
        <w:t>Utredningsbehov</w:t>
      </w:r>
    </w:p>
    <w:p w14:paraId="54B21991" w14:textId="1B064007" w:rsidR="00504B98" w:rsidRDefault="00504B98" w:rsidP="00A50C80">
      <w:pPr>
        <w:spacing w:line="257" w:lineRule="auto"/>
        <w:rPr>
          <w:rFonts w:ascii="Calibri" w:eastAsia="Calibri" w:hAnsi="Calibri" w:cs="Calibri"/>
        </w:rPr>
      </w:pPr>
      <w:r w:rsidRPr="654487A5">
        <w:rPr>
          <w:rFonts w:ascii="Calibri" w:eastAsia="Calibri" w:hAnsi="Calibri" w:cs="Calibri"/>
        </w:rPr>
        <w:t>Det er behov for en helhetlig oversikt over serviceinfrastrukturen på tvers av vegeieransvaret i fylket. Oversikten vil synliggjøre kapasitet, servicenivå, avfallshåndtering m.m., og danne grunnlag for standardnivå og behov for tiltak.</w:t>
      </w:r>
    </w:p>
    <w:p w14:paraId="224692C3" w14:textId="47FC7468" w:rsidR="0049384D" w:rsidRPr="0049384D" w:rsidRDefault="0049384D" w:rsidP="0049384D">
      <w:pPr>
        <w:pStyle w:val="Overskrift3"/>
        <w:rPr>
          <w:rFonts w:ascii="Calibri" w:eastAsia="Calibri" w:hAnsi="Calibri" w:cs="Calibri"/>
          <w:sz w:val="22"/>
          <w:szCs w:val="22"/>
        </w:rPr>
      </w:pPr>
      <w:bookmarkStart w:id="61" w:name="_Toc115429493"/>
      <w:bookmarkStart w:id="62" w:name="_Toc543843979"/>
      <w:bookmarkStart w:id="63" w:name="_Toc103775114"/>
      <w:r w:rsidRPr="0049384D">
        <w:t>Trafikksikkerhet</w:t>
      </w:r>
      <w:bookmarkEnd w:id="61"/>
      <w:r w:rsidRPr="0049384D">
        <w:t xml:space="preserve"> </w:t>
      </w:r>
      <w:bookmarkEnd w:id="62"/>
      <w:bookmarkEnd w:id="63"/>
    </w:p>
    <w:p w14:paraId="0878F499" w14:textId="77777777" w:rsidR="0049384D" w:rsidRPr="0054372D" w:rsidRDefault="0049384D" w:rsidP="0054372D">
      <w:pPr>
        <w:pStyle w:val="Ingenmellomrom"/>
        <w:rPr>
          <w:b/>
          <w:bCs/>
          <w:u w:val="single"/>
        </w:rPr>
      </w:pPr>
      <w:r w:rsidRPr="0054372D">
        <w:rPr>
          <w:b/>
          <w:bCs/>
          <w:u w:val="single"/>
        </w:rPr>
        <w:t>Formål</w:t>
      </w:r>
    </w:p>
    <w:p w14:paraId="234C3613" w14:textId="31FAB7B3" w:rsidR="0049384D" w:rsidRDefault="0049384D" w:rsidP="0049384D">
      <w:pPr>
        <w:spacing w:line="257" w:lineRule="auto"/>
      </w:pPr>
      <w:r w:rsidRPr="58466289">
        <w:rPr>
          <w:rFonts w:ascii="Calibri" w:eastAsia="Calibri" w:hAnsi="Calibri" w:cs="Calibri"/>
        </w:rPr>
        <w:t>I 2002 vedtok Stortinget Nullvisjonen. Visjonen er grunnlaget for alt trafikksikkerhetsarbeid i Norge og sier at vi skal arbeide mot en framtid hvor trafikkulykker ikke resulterer i drepte og hardt skadde. Dette er et ambisiøst mål, og dersom vi skal nå dette målet må stat, fylkeskommuner, kommuner, organisasjoner og privatpersoner bidra. Etappemål for antall hardt skadde og drepte settes i NTP. Nasjonal tiltaksplan for trafikksikkerhet inneholder et bredt spekter av omforente og faglig forankrede tiltak. Planen framstiller hvordan aktørene skal bidra til en reduksjon i antall drepte og hardt skadde</w:t>
      </w:r>
      <w:r w:rsidR="00EB35C7">
        <w:rPr>
          <w:rFonts w:ascii="Calibri" w:eastAsia="Calibri" w:hAnsi="Calibri" w:cs="Calibri"/>
        </w:rPr>
        <w:t xml:space="preserve">, og vil </w:t>
      </w:r>
      <w:r w:rsidR="00F87959">
        <w:rPr>
          <w:rFonts w:ascii="Calibri" w:eastAsia="Calibri" w:hAnsi="Calibri" w:cs="Calibri"/>
        </w:rPr>
        <w:t xml:space="preserve">tas med </w:t>
      </w:r>
      <w:r w:rsidR="00EB35C7">
        <w:rPr>
          <w:rFonts w:ascii="Calibri" w:eastAsia="Calibri" w:hAnsi="Calibri" w:cs="Calibri"/>
        </w:rPr>
        <w:t>i det videre arbeidet med regional transportplan.</w:t>
      </w:r>
    </w:p>
    <w:p w14:paraId="3DC33BFD" w14:textId="77777777" w:rsidR="0049384D" w:rsidRPr="0054372D" w:rsidRDefault="0049384D" w:rsidP="0054372D">
      <w:pPr>
        <w:pStyle w:val="Ingenmellomrom"/>
        <w:rPr>
          <w:b/>
          <w:bCs/>
          <w:u w:val="single"/>
        </w:rPr>
      </w:pPr>
      <w:r w:rsidRPr="0054372D">
        <w:rPr>
          <w:b/>
          <w:bCs/>
          <w:u w:val="single"/>
        </w:rPr>
        <w:t>Utfordringsbilde</w:t>
      </w:r>
    </w:p>
    <w:p w14:paraId="05E11E86" w14:textId="77777777" w:rsidR="0049384D" w:rsidRDefault="0049384D" w:rsidP="0049384D">
      <w:r w:rsidRPr="58466289">
        <w:rPr>
          <w:rFonts w:ascii="Calibri" w:eastAsia="Calibri" w:hAnsi="Calibri" w:cs="Calibri"/>
        </w:rPr>
        <w:t>NTP 2022-2033 har et mål om at det på nasjonalt nivå ikke skal være flere enn 350 drepte og hardt skadde i 2030. For Finnmark sin del er målsettingen at det i 2030 skal være maksimalt 7 drepte og hardt skadde. Til sammenligning var det i gjennomsnitt 19,8 drepte og hardt skadde hvert år i perioden 2004-2012. I perioden 2013 til 2020 var gjennomsnittet 12,5 drepte og hardt skadde hvert år.</w:t>
      </w:r>
    </w:p>
    <w:p w14:paraId="2467000F" w14:textId="05618A8E" w:rsidR="001C3CD4" w:rsidRPr="00750D33" w:rsidRDefault="001C3CD4" w:rsidP="00D4180D">
      <w:pPr>
        <w:spacing w:after="0"/>
        <w:rPr>
          <w:b/>
          <w:bCs/>
          <w:u w:val="single"/>
        </w:rPr>
      </w:pPr>
      <w:r w:rsidRPr="00750D33">
        <w:rPr>
          <w:b/>
          <w:bCs/>
          <w:u w:val="single"/>
        </w:rPr>
        <w:t>Utredningsbehov</w:t>
      </w:r>
    </w:p>
    <w:p w14:paraId="55DE11D9" w14:textId="3C1FC0CE" w:rsidR="0049719E" w:rsidRDefault="0049384D" w:rsidP="0049384D">
      <w:pPr>
        <w:rPr>
          <w:rFonts w:ascii="Calibri" w:hAnsi="Calibri" w:cs="Calibri"/>
          <w:color w:val="FF0000"/>
        </w:rPr>
      </w:pPr>
      <w:r>
        <w:t xml:space="preserve">Det er behov for å utarbeide en helhetlig oversikt over trafikkulykkene i Finnmark. Denne bør si noe om hvem som er involvert i ulykkene, skadegrad, </w:t>
      </w:r>
      <w:proofErr w:type="spellStart"/>
      <w:r>
        <w:t>vegkategori</w:t>
      </w:r>
      <w:proofErr w:type="spellEnd"/>
      <w:r>
        <w:t>, årsak til ulykkene, kjøretøytype, føre og samfunnskostnader.</w:t>
      </w:r>
      <w:r w:rsidR="00C401EC">
        <w:t xml:space="preserve"> </w:t>
      </w:r>
    </w:p>
    <w:p w14:paraId="5A4281A5" w14:textId="77C3DD46" w:rsidR="00A80E17" w:rsidRDefault="00A80E17" w:rsidP="00A80E17">
      <w:pPr>
        <w:pStyle w:val="Overskrift3"/>
      </w:pPr>
      <w:bookmarkStart w:id="64" w:name="_Toc115429494"/>
      <w:r>
        <w:t>Skredsikring</w:t>
      </w:r>
      <w:bookmarkEnd w:id="64"/>
    </w:p>
    <w:p w14:paraId="2A169FB9" w14:textId="1EA8E2DB" w:rsidR="00B60796" w:rsidRPr="0054372D" w:rsidRDefault="00B60796" w:rsidP="0054372D">
      <w:pPr>
        <w:pStyle w:val="Ingenmellomrom"/>
        <w:rPr>
          <w:b/>
          <w:bCs/>
          <w:u w:val="single"/>
        </w:rPr>
      </w:pPr>
      <w:r w:rsidRPr="0054372D">
        <w:rPr>
          <w:b/>
          <w:bCs/>
          <w:u w:val="single"/>
        </w:rPr>
        <w:t>Formål</w:t>
      </w:r>
    </w:p>
    <w:p w14:paraId="008F4775" w14:textId="09DC6917" w:rsidR="00F129B4" w:rsidRDefault="00F129B4" w:rsidP="00F129B4">
      <w:pPr>
        <w:rPr>
          <w:rFonts w:ascii="Calibri" w:eastAsia="Calibri" w:hAnsi="Calibri" w:cs="Calibri"/>
        </w:rPr>
      </w:pPr>
      <w:r>
        <w:rPr>
          <w:rFonts w:ascii="Calibri" w:eastAsia="Calibri" w:hAnsi="Calibri" w:cs="Calibri"/>
        </w:rPr>
        <w:t xml:space="preserve">Fylkesveiene i Finnmark er skredutsatt og snøskred er den desidert hyppigste skredtypen som skaper problemer for vegnettet, men også stein-, jord-, sørpe-, is- og leirskred byr på utfordringer. </w:t>
      </w:r>
      <w:r>
        <w:rPr>
          <w:rFonts w:ascii="Calibri" w:eastAsia="Calibri" w:hAnsi="Calibri" w:cs="Calibri"/>
        </w:rPr>
        <w:br/>
        <w:t xml:space="preserve">Skred er en fare for vegfarende og de som drifter vegene og skred fører til at veger stenges. Skredfare betyr usikkerhet for innbyggerne. </w:t>
      </w:r>
    </w:p>
    <w:p w14:paraId="13B4F1B4" w14:textId="67B85505" w:rsidR="00F129B4" w:rsidRDefault="00F129B4" w:rsidP="00F129B4">
      <w:pPr>
        <w:rPr>
          <w:rFonts w:ascii="Calibri" w:eastAsia="Calibri" w:hAnsi="Calibri" w:cs="Calibri"/>
        </w:rPr>
      </w:pPr>
      <w:r>
        <w:rPr>
          <w:rFonts w:ascii="Calibri" w:eastAsia="Calibri" w:hAnsi="Calibri" w:cs="Calibri"/>
        </w:rPr>
        <w:t xml:space="preserve">Regional transportplan skal danne grunnlaget for prioriteringer av skredsikring i fylket og er basert på en skredfaglig regnemodell som gir en faglig rangering av skredutsatte punkter. Videre utarbeides et skredsikringsprogram som omfatter prioriterte og planlagt skredsikring de kommende 6 årene og som revideres årlig. Skredsikringsprogrammet er et viktig dokument som tar for seg planlagt framdrift av prosjektene og budsjetterte kostnader.   </w:t>
      </w:r>
    </w:p>
    <w:p w14:paraId="1FA94196" w14:textId="77777777" w:rsidR="00F129B4" w:rsidRDefault="00F129B4" w:rsidP="00F129B4">
      <w:pPr>
        <w:rPr>
          <w:rFonts w:ascii="Calibri" w:eastAsia="Calibri" w:hAnsi="Calibri" w:cs="Calibri"/>
        </w:rPr>
      </w:pPr>
      <w:r>
        <w:rPr>
          <w:rFonts w:ascii="Calibri" w:eastAsia="Calibri" w:hAnsi="Calibri" w:cs="Calibri"/>
        </w:rPr>
        <w:t xml:space="preserve">I skredsikringsprogrammet er vedtatt med en strategi med </w:t>
      </w:r>
      <w:proofErr w:type="gramStart"/>
      <w:r>
        <w:rPr>
          <w:rFonts w:ascii="Calibri" w:eastAsia="Calibri" w:hAnsi="Calibri" w:cs="Calibri"/>
        </w:rPr>
        <w:t>fokus</w:t>
      </w:r>
      <w:proofErr w:type="gramEnd"/>
      <w:r>
        <w:rPr>
          <w:rFonts w:ascii="Calibri" w:eastAsia="Calibri" w:hAnsi="Calibri" w:cs="Calibri"/>
        </w:rPr>
        <w:t xml:space="preserve"> på å bruke kostnadseffektive sikringstiltak som muliggjør sikring av langt flere skredpunkt enn det som var vanlig ved tradisjonelle sikringsmetoder som tunnel og skredoverbygg, og på den måten oppnå en totalt sett lavere restrisiko med budsjetterte skredmidler. </w:t>
      </w:r>
    </w:p>
    <w:p w14:paraId="0D4F42A9" w14:textId="4970CA23" w:rsidR="00A80E17" w:rsidRPr="0054372D" w:rsidRDefault="00B60796" w:rsidP="0054372D">
      <w:pPr>
        <w:pStyle w:val="Ingenmellomrom"/>
        <w:rPr>
          <w:b/>
          <w:bCs/>
          <w:u w:val="single"/>
        </w:rPr>
      </w:pPr>
      <w:r w:rsidRPr="0054372D">
        <w:rPr>
          <w:b/>
          <w:bCs/>
          <w:u w:val="single"/>
        </w:rPr>
        <w:t>Utfordringsbilde</w:t>
      </w:r>
    </w:p>
    <w:p w14:paraId="1368A7CA" w14:textId="77777777" w:rsidR="000E14EB" w:rsidRDefault="00B60796" w:rsidP="00601A7D">
      <w:pPr>
        <w:spacing w:after="0"/>
        <w:rPr>
          <w:rFonts w:ascii="Calibri" w:eastAsia="Calibri" w:hAnsi="Calibri" w:cs="Calibri"/>
        </w:rPr>
      </w:pPr>
      <w:r>
        <w:rPr>
          <w:rFonts w:ascii="Calibri" w:eastAsia="Calibri" w:hAnsi="Calibri" w:cs="Calibri"/>
        </w:rPr>
        <w:t xml:space="preserve">Skred og stengte veier fører til hyppige og til dels store problemer for trafikken. Hovedveier kan bli stengt over lengre tid og lokalsamfunn kan bli isolert. Dette har store konsekvenser for befolkningen og næringstransporten. Trafikanter som er avhengige av å ferdes regelmessig på skredutsatte veier </w:t>
      </w:r>
      <w:r>
        <w:rPr>
          <w:rFonts w:ascii="Calibri" w:eastAsia="Calibri" w:hAnsi="Calibri" w:cs="Calibri"/>
        </w:rPr>
        <w:lastRenderedPageBreak/>
        <w:t>kan oppleve utrygghet og uforutsigbarhet. I Nord-Norge er mulige omkjøringsveier få eller svært lange og ofte gjennom naboland. Dette gir en utfordrende situasjon dersom veien blir stengt på grunn av skred eller skredfare.</w:t>
      </w:r>
      <w:r w:rsidR="00862E6F">
        <w:rPr>
          <w:rFonts w:ascii="Calibri" w:eastAsia="Calibri" w:hAnsi="Calibri" w:cs="Calibri"/>
        </w:rPr>
        <w:t xml:space="preserve"> Dette vil videre gi utfordringer for næringslivet</w:t>
      </w:r>
      <w:r w:rsidR="002913AF">
        <w:rPr>
          <w:rFonts w:ascii="Calibri" w:eastAsia="Calibri" w:hAnsi="Calibri" w:cs="Calibri"/>
        </w:rPr>
        <w:t xml:space="preserve"> og befolkningens</w:t>
      </w:r>
      <w:r w:rsidR="00862E6F">
        <w:rPr>
          <w:rFonts w:ascii="Calibri" w:eastAsia="Calibri" w:hAnsi="Calibri" w:cs="Calibri"/>
        </w:rPr>
        <w:t xml:space="preserve"> behov for</w:t>
      </w:r>
      <w:r w:rsidR="002913AF">
        <w:rPr>
          <w:rFonts w:ascii="Calibri" w:eastAsia="Calibri" w:hAnsi="Calibri" w:cs="Calibri"/>
        </w:rPr>
        <w:t xml:space="preserve"> regularitet og fremkommelig</w:t>
      </w:r>
      <w:r w:rsidR="00A15D18">
        <w:rPr>
          <w:rFonts w:ascii="Calibri" w:eastAsia="Calibri" w:hAnsi="Calibri" w:cs="Calibri"/>
        </w:rPr>
        <w:t>, spesielt når omkjøringsmuligheten går i et annet land.</w:t>
      </w:r>
      <w:r w:rsidR="000E14EB">
        <w:rPr>
          <w:rFonts w:ascii="Calibri" w:eastAsia="Calibri" w:hAnsi="Calibri" w:cs="Calibri"/>
        </w:rPr>
        <w:br/>
      </w:r>
    </w:p>
    <w:p w14:paraId="33F52D18" w14:textId="77777777" w:rsidR="00381ACF" w:rsidRDefault="00381ACF" w:rsidP="00426DEB">
      <w:pPr>
        <w:pStyle w:val="Overskrift3"/>
        <w:spacing w:before="0"/>
        <w:rPr>
          <w:rFonts w:eastAsia="Calibri"/>
        </w:rPr>
      </w:pPr>
      <w:bookmarkStart w:id="65" w:name="_Toc115429495"/>
      <w:r>
        <w:rPr>
          <w:rFonts w:eastAsia="Calibri"/>
        </w:rPr>
        <w:t xml:space="preserve">Eierskap av ulike </w:t>
      </w:r>
      <w:proofErr w:type="spellStart"/>
      <w:r>
        <w:rPr>
          <w:rFonts w:eastAsia="Calibri"/>
        </w:rPr>
        <w:t>vegobjekter</w:t>
      </w:r>
      <w:bookmarkEnd w:id="65"/>
      <w:proofErr w:type="spellEnd"/>
    </w:p>
    <w:p w14:paraId="36931A3E" w14:textId="06857009" w:rsidR="00A41750" w:rsidRPr="00750D33" w:rsidRDefault="00DE342A" w:rsidP="00750D33">
      <w:pPr>
        <w:spacing w:after="0"/>
        <w:rPr>
          <w:b/>
          <w:bCs/>
          <w:u w:val="single"/>
        </w:rPr>
      </w:pPr>
      <w:r w:rsidRPr="00750D33">
        <w:rPr>
          <w:b/>
          <w:bCs/>
        </w:rPr>
        <w:t>V</w:t>
      </w:r>
      <w:r w:rsidR="00381ACF" w:rsidRPr="00750D33">
        <w:rPr>
          <w:b/>
          <w:bCs/>
        </w:rPr>
        <w:t>eglys</w:t>
      </w:r>
      <w:r w:rsidRPr="00750D33">
        <w:rPr>
          <w:b/>
          <w:bCs/>
        </w:rPr>
        <w:t xml:space="preserve"> og </w:t>
      </w:r>
      <w:r w:rsidR="00381ACF" w:rsidRPr="00750D33">
        <w:rPr>
          <w:b/>
          <w:bCs/>
        </w:rPr>
        <w:t>gang- og sykkelveg</w:t>
      </w:r>
      <w:r w:rsidR="00E552D1" w:rsidRPr="00750D33">
        <w:rPr>
          <w:b/>
          <w:bCs/>
        </w:rPr>
        <w:br/>
      </w:r>
      <w:r w:rsidR="00574591" w:rsidRPr="00750D33">
        <w:rPr>
          <w:b/>
          <w:bCs/>
          <w:u w:val="single"/>
        </w:rPr>
        <w:t>Formål</w:t>
      </w:r>
    </w:p>
    <w:p w14:paraId="197829CC" w14:textId="4544961C" w:rsidR="004C255C" w:rsidRDefault="00F835A1" w:rsidP="00381ACF">
      <w:r>
        <w:t xml:space="preserve">Veg- og gatebelysning har trafikksikkerhet som hovedformål. Belysningen skal bidra til færre ulykker som skyldes vanskelige synsforhold på den mørke tiden av døgnet. Erfaringer og statistiske undersøkelser viser at god belysning reduserer faren for slike ulykker vesentlig. Samtidig skal veg- og gatebelysningen ikke forbruke mer energi enn nødvendig. Derfor </w:t>
      </w:r>
      <w:r w:rsidR="00891D93">
        <w:t xml:space="preserve">vurderes belysning først ut fra ulykkesrisikoen, deretter energiforbruket. </w:t>
      </w:r>
    </w:p>
    <w:p w14:paraId="1F59FB89" w14:textId="733F8523" w:rsidR="00F77A5B" w:rsidRDefault="00F77A5B" w:rsidP="00381ACF">
      <w:r>
        <w:t>For å få flere til å velge sykkel er det viktig å lage anlegg som er attraktive, funksjonelle, sikre og universelt utformet. Sykkelen tar liten plass og er et egnet transportmiddel i byer og tettsteder. Overgang fra bil til sykkel gir reduksjon i CO2 -utslipp, mindre støy og et triveligere nærmiljø. Sykling gir positive helseeffekter og flere sykkelreiser vil ut fra en samfunnsøkonomisk vurdering være lønnsomt. For å skape gode vilkår for sykkeltrafikken er det nødvendig å planlegge sammenhengende nett. Enhetlig utforming og få systemskifter over lengre strekninger vil gi sikre løsninger og god fremkommelighet.</w:t>
      </w:r>
    </w:p>
    <w:p w14:paraId="430329BF" w14:textId="565994AF" w:rsidR="00574591" w:rsidRPr="00750D33" w:rsidRDefault="00574591" w:rsidP="00D4180D">
      <w:pPr>
        <w:spacing w:after="0"/>
        <w:rPr>
          <w:b/>
          <w:bCs/>
          <w:u w:val="single"/>
        </w:rPr>
      </w:pPr>
      <w:r w:rsidRPr="00750D33">
        <w:rPr>
          <w:b/>
          <w:bCs/>
          <w:u w:val="single"/>
        </w:rPr>
        <w:t>Utfordringsbilde</w:t>
      </w:r>
    </w:p>
    <w:p w14:paraId="45A9E44D" w14:textId="203EC40D" w:rsidR="00574591" w:rsidRDefault="00766C5C" w:rsidP="00381ACF">
      <w:r>
        <w:t>Mange av g</w:t>
      </w:r>
      <w:r w:rsidR="00574591">
        <w:t>atelysene lang</w:t>
      </w:r>
      <w:r>
        <w:t>s</w:t>
      </w:r>
      <w:r w:rsidR="00574591">
        <w:t xml:space="preserve"> fylkesvegene</w:t>
      </w:r>
      <w:r>
        <w:t xml:space="preserve"> i Finnmark eier og driftes av kommunen. Det samme gjelder gang- og sykkelvegene i fylket. Disse objektene bør vurderes overført til fylkeskommunen som vegeier.</w:t>
      </w:r>
      <w:r w:rsidR="004C255C">
        <w:t xml:space="preserve"> Etablering, vedlikehold og drift av gang- og sykkelveger er en viktig del av trafikksikkerheten på fylkesvegnettet og det kan derfor være naturlig at fylkeskommunen har ansvaret for objektene.</w:t>
      </w:r>
    </w:p>
    <w:p w14:paraId="408A0B2F" w14:textId="5776B624" w:rsidR="00E552D1" w:rsidRDefault="00E552D1" w:rsidP="00DE342A">
      <w:pPr>
        <w:pStyle w:val="Overskrift3"/>
        <w:rPr>
          <w:rFonts w:eastAsia="Calibri"/>
        </w:rPr>
      </w:pPr>
      <w:bookmarkStart w:id="66" w:name="_Toc115429496"/>
      <w:r>
        <w:rPr>
          <w:rFonts w:eastAsia="Calibri"/>
        </w:rPr>
        <w:t>Næringstransport</w:t>
      </w:r>
      <w:bookmarkEnd w:id="66"/>
    </w:p>
    <w:p w14:paraId="615835BD" w14:textId="4827B16E" w:rsidR="0021037F" w:rsidRPr="00D4180D" w:rsidRDefault="0021037F" w:rsidP="00750D33">
      <w:pPr>
        <w:spacing w:after="0"/>
        <w:rPr>
          <w:rFonts w:ascii="Calibri" w:eastAsia="Calibri" w:hAnsi="Calibri" w:cs="Calibri"/>
          <w:b/>
          <w:bCs/>
          <w:u w:val="single"/>
        </w:rPr>
      </w:pPr>
      <w:r w:rsidRPr="00750D33">
        <w:rPr>
          <w:rFonts w:ascii="Calibri" w:eastAsia="Calibri" w:hAnsi="Calibri" w:cs="Calibri"/>
          <w:b/>
          <w:bCs/>
          <w:u w:val="single"/>
        </w:rPr>
        <w:t>Formål</w:t>
      </w:r>
    </w:p>
    <w:p w14:paraId="78CD9DB7" w14:textId="0B0F345B" w:rsidR="00C341FF" w:rsidRPr="00C341FF" w:rsidRDefault="00C341FF" w:rsidP="00C341FF">
      <w:pPr>
        <w:rPr>
          <w:rFonts w:ascii="Calibri" w:eastAsia="Calibri" w:hAnsi="Calibri" w:cs="Calibri"/>
        </w:rPr>
      </w:pPr>
      <w:r w:rsidRPr="00C341FF">
        <w:rPr>
          <w:rFonts w:ascii="Calibri" w:eastAsia="Calibri" w:hAnsi="Calibri" w:cs="Calibri"/>
        </w:rPr>
        <w:t>Ved å styrke godstransporten på veg og sjø ved å øke regulariteten, fremkommeligheten, tilgjengeligheten og reisetiden styrkes konkurranseevnen for næringslivet i fylket. En stor andel av råvare og industriproduksjonen er lokalisert til kysten, med lang veg fra produksjonssted til markedet nasjonalt eller globalt. Store deler av næringslivet i Finnmark leverer produkter sør i landet, og/eller er eksportrettet.</w:t>
      </w:r>
      <w:r w:rsidR="00E41207">
        <w:rPr>
          <w:rFonts w:ascii="Calibri" w:eastAsia="Calibri" w:hAnsi="Calibri" w:cs="Calibri"/>
        </w:rPr>
        <w:t xml:space="preserve"> </w:t>
      </w:r>
      <w:r w:rsidR="00C43055">
        <w:rPr>
          <w:rFonts w:ascii="Calibri" w:eastAsia="Calibri" w:hAnsi="Calibri" w:cs="Calibri"/>
        </w:rPr>
        <w:t>M</w:t>
      </w:r>
      <w:r w:rsidR="00C43055">
        <w:t>odulvogntog har høyere kapasitet enn vanlige vogntog, -uten en tilsvarende økning i transportkostnadene. Samtidig bidrar m</w:t>
      </w:r>
      <w:r w:rsidR="00E41207">
        <w:rPr>
          <w:rFonts w:ascii="Calibri" w:eastAsia="Calibri" w:hAnsi="Calibri" w:cs="Calibri"/>
        </w:rPr>
        <w:t>odulvogntog til færre vogntog på vegene, noe som påvirker trafikksikkerheten</w:t>
      </w:r>
      <w:r w:rsidR="00C43055">
        <w:rPr>
          <w:rFonts w:ascii="Calibri" w:eastAsia="Calibri" w:hAnsi="Calibri" w:cs="Calibri"/>
        </w:rPr>
        <w:t>,</w:t>
      </w:r>
      <w:r w:rsidR="00E41207">
        <w:rPr>
          <w:rFonts w:ascii="Calibri" w:eastAsia="Calibri" w:hAnsi="Calibri" w:cs="Calibri"/>
        </w:rPr>
        <w:t xml:space="preserve"> og gir mindre co2 utslipp.</w:t>
      </w:r>
    </w:p>
    <w:p w14:paraId="03285F95" w14:textId="77777777" w:rsidR="00C341FF" w:rsidRPr="00750D33" w:rsidRDefault="00C341FF" w:rsidP="00D4180D">
      <w:pPr>
        <w:spacing w:after="0"/>
        <w:rPr>
          <w:rFonts w:ascii="Calibri" w:eastAsia="Calibri" w:hAnsi="Calibri" w:cs="Calibri"/>
          <w:b/>
          <w:bCs/>
          <w:u w:val="single"/>
        </w:rPr>
      </w:pPr>
      <w:r w:rsidRPr="00750D33">
        <w:rPr>
          <w:rFonts w:ascii="Calibri" w:eastAsia="Calibri" w:hAnsi="Calibri" w:cs="Calibri"/>
          <w:b/>
          <w:bCs/>
          <w:u w:val="single"/>
        </w:rPr>
        <w:t>Utfordringsbilde</w:t>
      </w:r>
    </w:p>
    <w:p w14:paraId="189C756A" w14:textId="127B6699" w:rsidR="00EB6122" w:rsidRDefault="00C341FF" w:rsidP="00C341FF">
      <w:pPr>
        <w:rPr>
          <w:rFonts w:ascii="Calibri" w:eastAsia="Calibri" w:hAnsi="Calibri" w:cs="Calibri"/>
        </w:rPr>
      </w:pPr>
      <w:r w:rsidRPr="00C341FF">
        <w:rPr>
          <w:rFonts w:ascii="Calibri" w:eastAsia="Calibri" w:hAnsi="Calibri" w:cs="Calibri"/>
        </w:rPr>
        <w:t xml:space="preserve">Det er behov for mer effektive kommunikasjon- og transportløsninger internt i fylket, til resten av Norge og til utlandet som ivaretar dagens og framtidens behov. </w:t>
      </w:r>
      <w:r w:rsidR="00E85BD5">
        <w:rPr>
          <w:rFonts w:ascii="Calibri" w:eastAsia="Calibri" w:hAnsi="Calibri" w:cs="Calibri"/>
        </w:rPr>
        <w:t xml:space="preserve">Mange av riksvegene i Norge er åpne for modulvogntog. </w:t>
      </w:r>
      <w:r w:rsidR="00FF0564">
        <w:t xml:space="preserve">Bruken av modulvogntog begrenses i Finnmark </w:t>
      </w:r>
      <w:r w:rsidR="00C43055">
        <w:t xml:space="preserve">da </w:t>
      </w:r>
      <w:r w:rsidR="00FF0564">
        <w:t>deler av veinettet</w:t>
      </w:r>
      <w:r w:rsidR="00A11EDB">
        <w:t xml:space="preserve"> ikke</w:t>
      </w:r>
      <w:r w:rsidR="00FF0564">
        <w:t xml:space="preserve"> er åpnet for modulvogntog</w:t>
      </w:r>
      <w:r w:rsidR="0077243B">
        <w:rPr>
          <w:rFonts w:ascii="Calibri" w:eastAsia="Calibri" w:hAnsi="Calibri" w:cs="Calibri"/>
        </w:rPr>
        <w:t>.</w:t>
      </w:r>
    </w:p>
    <w:p w14:paraId="0023A446" w14:textId="1F3D3B0C" w:rsidR="001B4F3D" w:rsidRDefault="0054372D" w:rsidP="001B4F3D">
      <w:pPr>
        <w:pStyle w:val="Overskrift2"/>
        <w:rPr>
          <w:rFonts w:eastAsia="Calibri"/>
        </w:rPr>
      </w:pPr>
      <w:bookmarkStart w:id="67" w:name="_Toc1730135205"/>
      <w:bookmarkStart w:id="68" w:name="_Toc103775091"/>
      <w:bookmarkStart w:id="69" w:name="_Toc115429497"/>
      <w:r>
        <w:rPr>
          <w:rFonts w:eastAsia="Calibri"/>
        </w:rPr>
        <w:t>K</w:t>
      </w:r>
      <w:r w:rsidR="001B4F3D" w:rsidRPr="3CA26D85">
        <w:rPr>
          <w:rFonts w:eastAsia="Calibri"/>
        </w:rPr>
        <w:t>ollektivtransport</w:t>
      </w:r>
      <w:bookmarkEnd w:id="67"/>
      <w:bookmarkEnd w:id="68"/>
      <w:bookmarkEnd w:id="69"/>
    </w:p>
    <w:p w14:paraId="75E2BF8F" w14:textId="0158BA20" w:rsidR="004C102D" w:rsidRDefault="001B4F3D" w:rsidP="001B4F3D">
      <w:pPr>
        <w:rPr>
          <w:rFonts w:ascii="Calibri" w:eastAsia="Calibri" w:hAnsi="Calibri" w:cs="Calibri"/>
        </w:rPr>
      </w:pPr>
      <w:r w:rsidRPr="3CA26D85">
        <w:rPr>
          <w:rFonts w:ascii="Calibri" w:eastAsia="Calibri" w:hAnsi="Calibri" w:cs="Calibri"/>
        </w:rPr>
        <w:t>Troms og Finnmark fylkeskommune har ansvar for å tilby og tilrettelegge det lokale og regionale kollektivtilbudet i fylket på en bærekraftig måte</w:t>
      </w:r>
      <w:r w:rsidR="00A207FB">
        <w:rPr>
          <w:rFonts w:ascii="Calibri" w:eastAsia="Calibri" w:hAnsi="Calibri" w:cs="Calibri"/>
        </w:rPr>
        <w:t xml:space="preserve">, samt at </w:t>
      </w:r>
      <w:r w:rsidR="007B792D">
        <w:rPr>
          <w:rFonts w:ascii="Calibri" w:eastAsia="Calibri" w:hAnsi="Calibri" w:cs="Calibri"/>
        </w:rPr>
        <w:t xml:space="preserve">brukerne opplever kollektivtransporten som </w:t>
      </w:r>
      <w:r w:rsidR="007B792D">
        <w:rPr>
          <w:rFonts w:ascii="Calibri" w:eastAsia="Calibri" w:hAnsi="Calibri" w:cs="Calibri"/>
        </w:rPr>
        <w:lastRenderedPageBreak/>
        <w:t>et reelt alternativ ved reiser internt i fylket</w:t>
      </w:r>
      <w:r w:rsidRPr="3CA26D85">
        <w:rPr>
          <w:rFonts w:ascii="Calibri" w:eastAsia="Calibri" w:hAnsi="Calibri" w:cs="Calibri"/>
        </w:rPr>
        <w:t>. Kollektivtransporten er en del av fylkeskommunens samlede samferdselspolitikk. Dagens kollektivtilbud i Finnmark består i hovedsak av buss-, Fleks- ferje- og båttransport</w:t>
      </w:r>
      <w:r>
        <w:rPr>
          <w:rFonts w:ascii="Calibri" w:eastAsia="Calibri" w:hAnsi="Calibri" w:cs="Calibri"/>
        </w:rPr>
        <w:t>, i tillegg til fly</w:t>
      </w:r>
      <w:r w:rsidR="0054372D">
        <w:rPr>
          <w:rFonts w:ascii="Calibri" w:eastAsia="Calibri" w:hAnsi="Calibri" w:cs="Calibri"/>
        </w:rPr>
        <w:t>- og kyst</w:t>
      </w:r>
      <w:r>
        <w:rPr>
          <w:rFonts w:ascii="Calibri" w:eastAsia="Calibri" w:hAnsi="Calibri" w:cs="Calibri"/>
        </w:rPr>
        <w:t xml:space="preserve">tilbudet som er et statlig ansvar. </w:t>
      </w:r>
    </w:p>
    <w:p w14:paraId="021E07FD" w14:textId="34332D51" w:rsidR="004C102D" w:rsidRDefault="001B4F3D" w:rsidP="001B4F3D">
      <w:pPr>
        <w:rPr>
          <w:rFonts w:ascii="Calibri" w:eastAsia="Calibri" w:hAnsi="Calibri" w:cs="Calibri"/>
        </w:rPr>
      </w:pPr>
      <w:r w:rsidRPr="3CA26D85">
        <w:rPr>
          <w:rFonts w:ascii="Calibri" w:eastAsia="Calibri" w:hAnsi="Calibri" w:cs="Calibri"/>
        </w:rPr>
        <w:t>Fylkeskommunen har ansvaret for anskaffelse, planlegging og utvikling av rutetilbudet for buss, Fleks, båt og ferj</w:t>
      </w:r>
      <w:r w:rsidR="004C102D">
        <w:rPr>
          <w:rFonts w:ascii="Calibri" w:eastAsia="Calibri" w:hAnsi="Calibri" w:cs="Calibri"/>
        </w:rPr>
        <w:t xml:space="preserve">e. De er også takst- og løyvemyndighet, samt ansvarlig for skoleskyss. </w:t>
      </w:r>
    </w:p>
    <w:p w14:paraId="40DA6621" w14:textId="3D0CA36A" w:rsidR="004C102D" w:rsidRDefault="004C102D" w:rsidP="004C102D">
      <w:pPr>
        <w:rPr>
          <w:rFonts w:ascii="Calibri" w:eastAsia="Calibri" w:hAnsi="Calibri" w:cs="Calibri"/>
        </w:rPr>
      </w:pPr>
      <w:r w:rsidRPr="3CA26D85">
        <w:rPr>
          <w:rFonts w:ascii="Calibri" w:eastAsia="Calibri" w:hAnsi="Calibri" w:cs="Calibri"/>
        </w:rPr>
        <w:t>Regional Transportplan for Finnmark må legge prinsipielle føringer for kollektivtransporten. Det må avklares retningslinjer for kollektivknutepunkt, for tilbudsstandard og ressursfordeling.</w:t>
      </w:r>
    </w:p>
    <w:p w14:paraId="28E5F6A5" w14:textId="57E5A0DA" w:rsidR="00637A01" w:rsidRDefault="00637A01" w:rsidP="004C102D">
      <w:pPr>
        <w:rPr>
          <w:rFonts w:ascii="Calibri" w:eastAsia="Calibri" w:hAnsi="Calibri" w:cs="Calibri"/>
        </w:rPr>
      </w:pPr>
      <w:r>
        <w:rPr>
          <w:rFonts w:ascii="Calibri" w:eastAsia="Calibri" w:hAnsi="Calibri" w:cs="Calibri"/>
        </w:rPr>
        <w:t xml:space="preserve">Fylkeskommunen går nå i gang med å endre fra netto- til bruttokontrakter ved kommende anbudsperiode. </w:t>
      </w:r>
    </w:p>
    <w:p w14:paraId="1905674B" w14:textId="234F8EFE" w:rsidR="001B4F3D" w:rsidRDefault="00644690" w:rsidP="00644690">
      <w:pPr>
        <w:pStyle w:val="Overskrift3"/>
        <w:rPr>
          <w:rFonts w:eastAsia="Calibri"/>
        </w:rPr>
      </w:pPr>
      <w:bookmarkStart w:id="70" w:name="_Toc115429498"/>
      <w:r>
        <w:rPr>
          <w:rFonts w:eastAsia="Calibri"/>
        </w:rPr>
        <w:t>Landverts kollektivtransport</w:t>
      </w:r>
      <w:bookmarkEnd w:id="70"/>
    </w:p>
    <w:p w14:paraId="45254ACA" w14:textId="3F4DA840" w:rsidR="00644690" w:rsidRDefault="00644690" w:rsidP="00644690">
      <w:r>
        <w:t>Landverts kollektivtransport består i all hovedsak av buss</w:t>
      </w:r>
      <w:r w:rsidR="0054372D">
        <w:t xml:space="preserve">- og </w:t>
      </w:r>
      <w:proofErr w:type="spellStart"/>
      <w:r w:rsidR="0054372D">
        <w:t>fleks</w:t>
      </w:r>
      <w:r>
        <w:t>tilbudet</w:t>
      </w:r>
      <w:proofErr w:type="spellEnd"/>
      <w:r>
        <w:t xml:space="preserve">. </w:t>
      </w:r>
    </w:p>
    <w:p w14:paraId="63FFE20D" w14:textId="406FFE21" w:rsidR="00644690" w:rsidRPr="0054372D" w:rsidRDefault="00644690" w:rsidP="0054372D">
      <w:pPr>
        <w:pStyle w:val="Ingenmellomrom"/>
        <w:rPr>
          <w:b/>
          <w:bCs/>
          <w:u w:val="single"/>
        </w:rPr>
      </w:pPr>
      <w:r w:rsidRPr="0054372D">
        <w:rPr>
          <w:b/>
          <w:bCs/>
          <w:u w:val="single"/>
        </w:rPr>
        <w:t>Formål</w:t>
      </w:r>
    </w:p>
    <w:p w14:paraId="237515A7" w14:textId="5FB07C40" w:rsidR="00644690" w:rsidRDefault="00EB7CC5" w:rsidP="00644690">
      <w:r>
        <w:t xml:space="preserve">Formålet er å tilby og legge til rette for et helhetlig og bærekraftig kollektivtilbud til lands i Finnmark. </w:t>
      </w:r>
      <w:r w:rsidR="00126347">
        <w:t xml:space="preserve">På den måten skal man kunne reise kollektivt til skole, jobb, sykehus, kommunesenter og andre viktige arenaer som er med å bidra til samfunnsutviklingen. </w:t>
      </w:r>
    </w:p>
    <w:p w14:paraId="109B8D80" w14:textId="4091ED49" w:rsidR="00126347" w:rsidRPr="00126347" w:rsidRDefault="00126347" w:rsidP="00644690">
      <w:pPr>
        <w:rPr>
          <w:rFonts w:ascii="Calibri" w:eastAsia="Calibri" w:hAnsi="Calibri" w:cs="Calibri"/>
        </w:rPr>
      </w:pPr>
      <w:r w:rsidRPr="3CA26D85">
        <w:rPr>
          <w:rFonts w:ascii="Calibri" w:eastAsia="Calibri" w:hAnsi="Calibri" w:cs="Calibri"/>
        </w:rPr>
        <w:t>Trafikkbildet de siste 10 årene har vist en kraftig vekst, men har gått noe tilbake i pandemiperioden etter mars 2020. Spesielt bruk av bybuss og ekspressbuss har vist seg positiv.</w:t>
      </w:r>
    </w:p>
    <w:p w14:paraId="579648DD" w14:textId="77777777" w:rsidR="00644690" w:rsidRPr="0054372D" w:rsidRDefault="00644690" w:rsidP="0054372D">
      <w:pPr>
        <w:pStyle w:val="Ingenmellomrom"/>
        <w:rPr>
          <w:b/>
          <w:bCs/>
          <w:u w:val="single"/>
        </w:rPr>
      </w:pPr>
      <w:r w:rsidRPr="0054372D">
        <w:rPr>
          <w:b/>
          <w:bCs/>
          <w:u w:val="single"/>
        </w:rPr>
        <w:t xml:space="preserve">Utfordringsbilde </w:t>
      </w:r>
    </w:p>
    <w:p w14:paraId="06E8E306" w14:textId="2B0A680D" w:rsidR="00BB4DF3" w:rsidRDefault="00126347" w:rsidP="00BB4DF3">
      <w:r>
        <w:t>Finnmark har en svært lav kollektivbruk i forhold til resten av landet.</w:t>
      </w:r>
      <w:r w:rsidR="00BB4DF3" w:rsidRPr="00BB4DF3">
        <w:t xml:space="preserve"> </w:t>
      </w:r>
      <w:r w:rsidR="00BB4DF3">
        <w:t>Til gjengjeld reiser passasjerene i Finnmark langt, når de først setter seg på bussen.</w:t>
      </w:r>
      <w:r w:rsidR="00BB4DF3" w:rsidRPr="00BB4DF3">
        <w:t xml:space="preserve"> </w:t>
      </w:r>
      <w:r w:rsidR="00BB4DF3">
        <w:t>Dette gjør at kostnadene i kollektivtilbudet er blant de høyeste i landet. I gjennomsnitt subsidierer fylkeskommunen hver bussbillett med 95 kroner, mens landsgjennomsnittet viser 17,4 kroner.</w:t>
      </w:r>
    </w:p>
    <w:p w14:paraId="4B76FE42" w14:textId="0F208E6C" w:rsidR="00BB4DF3" w:rsidRDefault="00BB4DF3" w:rsidP="00BB4DF3">
      <w:pPr>
        <w:rPr>
          <w:rFonts w:ascii="Calibri" w:eastAsia="Calibri" w:hAnsi="Calibri" w:cs="Calibri"/>
        </w:rPr>
      </w:pPr>
      <w:r>
        <w:t xml:space="preserve">Det er en stor utfordring for kollektivtrafikken at den kollektive infrastrukturen er svært mangelfull i fylket. </w:t>
      </w:r>
      <w:r w:rsidRPr="3CA26D85">
        <w:rPr>
          <w:rFonts w:ascii="Calibri" w:eastAsia="Calibri" w:hAnsi="Calibri" w:cs="Calibri"/>
        </w:rPr>
        <w:t>Det er et stort behov for oppgradering og nyinvestering i infrastruktur til kollektivtrafikken.</w:t>
      </w:r>
      <w:r>
        <w:rPr>
          <w:rFonts w:ascii="Calibri" w:eastAsia="Calibri" w:hAnsi="Calibri" w:cs="Calibri"/>
        </w:rPr>
        <w:t xml:space="preserve"> </w:t>
      </w:r>
      <w:r w:rsidRPr="3CA26D85">
        <w:rPr>
          <w:rFonts w:ascii="Calibri" w:eastAsia="Calibri" w:hAnsi="Calibri" w:cs="Calibri"/>
        </w:rPr>
        <w:t xml:space="preserve">Med utgangspunkt i krav om universell utforming ligger det </w:t>
      </w:r>
      <w:r w:rsidR="00F1254B" w:rsidRPr="3CA26D85">
        <w:rPr>
          <w:rFonts w:ascii="Calibri" w:eastAsia="Calibri" w:hAnsi="Calibri" w:cs="Calibri"/>
        </w:rPr>
        <w:t>et stort potensialt</w:t>
      </w:r>
      <w:r w:rsidRPr="3CA26D85">
        <w:rPr>
          <w:rFonts w:ascii="Calibri" w:eastAsia="Calibri" w:hAnsi="Calibri" w:cs="Calibri"/>
        </w:rPr>
        <w:t xml:space="preserve"> </w:t>
      </w:r>
      <w:proofErr w:type="gramStart"/>
      <w:r w:rsidRPr="3CA26D85">
        <w:rPr>
          <w:rFonts w:ascii="Calibri" w:eastAsia="Calibri" w:hAnsi="Calibri" w:cs="Calibri"/>
        </w:rPr>
        <w:t>i forhold til</w:t>
      </w:r>
      <w:proofErr w:type="gramEnd"/>
      <w:r w:rsidRPr="3CA26D85">
        <w:rPr>
          <w:rFonts w:ascii="Calibri" w:eastAsia="Calibri" w:hAnsi="Calibri" w:cs="Calibri"/>
        </w:rPr>
        <w:t xml:space="preserve"> å rette opp manglene i kollektivinfrastrukturen hos ve</w:t>
      </w:r>
      <w:r w:rsidR="003860D0">
        <w:rPr>
          <w:rFonts w:ascii="Calibri" w:eastAsia="Calibri" w:hAnsi="Calibri" w:cs="Calibri"/>
        </w:rPr>
        <w:t>g</w:t>
      </w:r>
      <w:r w:rsidRPr="3CA26D85">
        <w:rPr>
          <w:rFonts w:ascii="Calibri" w:eastAsia="Calibri" w:hAnsi="Calibri" w:cs="Calibri"/>
        </w:rPr>
        <w:t>eierne.</w:t>
      </w:r>
    </w:p>
    <w:p w14:paraId="757EFC55" w14:textId="3A233C02" w:rsidR="00025F40" w:rsidRDefault="00BB4DF3" w:rsidP="005A2DE4">
      <w:pPr>
        <w:rPr>
          <w:rFonts w:ascii="Calibri" w:eastAsia="Calibri" w:hAnsi="Calibri" w:cs="Calibri"/>
        </w:rPr>
      </w:pPr>
      <w:r w:rsidRPr="3CA26D85">
        <w:rPr>
          <w:rFonts w:ascii="Calibri" w:eastAsia="Calibri" w:hAnsi="Calibri" w:cs="Calibri"/>
        </w:rPr>
        <w:t>En del av offentlige transporter er ikke koordinerte og samordnet, og aktørene som fylkeskommunen, kommuner, pasientreiser, næringslivet m.fl. kjøper og konkurrerer om de samme transporttjenestene, i de samme markedene og transportområder</w:t>
      </w:r>
      <w:r>
        <w:rPr>
          <w:rFonts w:ascii="Calibri" w:eastAsia="Calibri" w:hAnsi="Calibri" w:cs="Calibri"/>
        </w:rPr>
        <w:t>.</w:t>
      </w:r>
    </w:p>
    <w:p w14:paraId="1491E776" w14:textId="2DFAF21C" w:rsidR="001C3CD4" w:rsidRPr="00426DEB" w:rsidRDefault="001C3CD4" w:rsidP="00426DEB">
      <w:pPr>
        <w:spacing w:after="0"/>
        <w:rPr>
          <w:b/>
          <w:bCs/>
          <w:u w:val="single"/>
        </w:rPr>
      </w:pPr>
      <w:r w:rsidRPr="00426DEB">
        <w:rPr>
          <w:b/>
          <w:bCs/>
          <w:u w:val="single"/>
        </w:rPr>
        <w:t>Utredningsbehov</w:t>
      </w:r>
    </w:p>
    <w:p w14:paraId="74C1E227" w14:textId="74163F93" w:rsidR="00BB4DF3" w:rsidRDefault="00BB4DF3" w:rsidP="005A2DE4">
      <w:r>
        <w:t>Det er behov for å ta en gjennomgang av fylkets ruter og tilbud knyttet mot skoleskyssbehovet.</w:t>
      </w:r>
    </w:p>
    <w:p w14:paraId="2C5AE68A" w14:textId="38D55CA2" w:rsidR="00BB4DF3" w:rsidRDefault="00BB4DF3" w:rsidP="00BB4DF3">
      <w:pPr>
        <w:pStyle w:val="Overskrift3"/>
        <w:rPr>
          <w:rFonts w:ascii="Calibri Light" w:eastAsia="Calibri Light" w:hAnsi="Calibri Light" w:cs="Calibri Light"/>
          <w:color w:val="1F3763"/>
        </w:rPr>
      </w:pPr>
      <w:bookmarkStart w:id="71" w:name="_Toc103775095"/>
      <w:bookmarkStart w:id="72" w:name="_Toc115429499"/>
      <w:bookmarkStart w:id="73" w:name="_Hlk106780537"/>
      <w:r w:rsidRPr="00BB4DF3">
        <w:rPr>
          <w:rFonts w:ascii="Calibri Light" w:eastAsia="Calibri Light" w:hAnsi="Calibri Light" w:cs="Calibri Light"/>
          <w:color w:val="1F3763"/>
        </w:rPr>
        <w:t>Sjøverts kollektivtransport</w:t>
      </w:r>
      <w:bookmarkEnd w:id="71"/>
      <w:bookmarkEnd w:id="72"/>
    </w:p>
    <w:p w14:paraId="6C4F93BB" w14:textId="6BA144CB" w:rsidR="00BB4DF3" w:rsidRDefault="008D0490" w:rsidP="00BB4DF3">
      <w:r>
        <w:t xml:space="preserve">Sjøverts kollektivtransport består av ferje og hurtigbåt. </w:t>
      </w:r>
    </w:p>
    <w:p w14:paraId="364B1167" w14:textId="1F26E3C2" w:rsidR="00BB4DF3" w:rsidRPr="00B56783" w:rsidRDefault="00BB4DF3" w:rsidP="00750D33">
      <w:pPr>
        <w:spacing w:after="0"/>
        <w:rPr>
          <w:b/>
          <w:bCs/>
          <w:u w:val="single"/>
        </w:rPr>
      </w:pPr>
      <w:r w:rsidRPr="00B56783">
        <w:rPr>
          <w:b/>
          <w:bCs/>
          <w:u w:val="single"/>
        </w:rPr>
        <w:t>Formål</w:t>
      </w:r>
    </w:p>
    <w:p w14:paraId="795E9E95" w14:textId="3DF6A8CC" w:rsidR="008C6CA9" w:rsidRDefault="008C6CA9" w:rsidP="008C6CA9">
      <w:r>
        <w:t xml:space="preserve">Formålet er å knytte sammen samfunn som ikke har andre muligheter enn transport til havs med resten av infrastrukturen og sentraene i Finnmark, </w:t>
      </w:r>
      <w:r w:rsidRPr="008C6CA9">
        <w:t xml:space="preserve">samt sikre effektivt kollektivtilbud mellom </w:t>
      </w:r>
      <w:r w:rsidRPr="008C6CA9">
        <w:lastRenderedPageBreak/>
        <w:t>byområdene, for å bygge opp under gode bo- og arbeidsmarkedsregioner.</w:t>
      </w:r>
      <w:r>
        <w:t xml:space="preserve"> Ferjesamband knytter fylkesvegnettet sammen og kan ses på som en forlengelse av vegnettet til øysamfunn. </w:t>
      </w:r>
    </w:p>
    <w:p w14:paraId="717D7987" w14:textId="77777777" w:rsidR="00637A01" w:rsidRPr="0054372D" w:rsidRDefault="00637A01" w:rsidP="0054372D">
      <w:pPr>
        <w:pStyle w:val="Ingenmellomrom"/>
        <w:rPr>
          <w:b/>
          <w:bCs/>
          <w:u w:val="single"/>
        </w:rPr>
      </w:pPr>
      <w:r w:rsidRPr="0054372D">
        <w:rPr>
          <w:b/>
          <w:bCs/>
          <w:u w:val="single"/>
        </w:rPr>
        <w:t xml:space="preserve">Utfordringsbilde </w:t>
      </w:r>
    </w:p>
    <w:p w14:paraId="015FC45C" w14:textId="77777777" w:rsidR="00F579F1" w:rsidRDefault="00F579F1" w:rsidP="00F579F1">
      <w:r>
        <w:t xml:space="preserve">Fylkeskommunen utfordres på å møte fremtidig kostnadsnivå og behov for økt kapasitet i kollektivtransporten. Hurtigbåt- og ferjetilbudet er en vesentlig faktor for </w:t>
      </w:r>
      <w:proofErr w:type="gramStart"/>
      <w:r>
        <w:t>robuste</w:t>
      </w:r>
      <w:proofErr w:type="gramEnd"/>
      <w:r>
        <w:t xml:space="preserve"> bo- og arbeidsmarkedsregioner i Finnmark, og vil spille en større rolle i fremtiden. Tilbudet må optimaliseres mellom behov og økonomiske rammer. Målsetning om økt kollektivandel betinger en langsiktig økning av økonomiske rammer til kollektivtilbudet.   </w:t>
      </w:r>
    </w:p>
    <w:p w14:paraId="51FCC0EE" w14:textId="34A1983A" w:rsidR="00F579F1" w:rsidRDefault="00F579F1" w:rsidP="00F579F1">
      <w:r>
        <w:t xml:space="preserve">For hurtigbåt er situasjonen at det er vedtatt en målsetning om at alle steder med fast bosetning skal ha tilgang til eget kommunesenter én dag i uken. Lokalpolitisk påvirkning har de senere årene bidratt til at fylkeskommunens sjøruter fremdeles har en høy anløpsfrekvens selv til steder med ingen – eller svært få - innbyggere. </w:t>
      </w:r>
      <w:r w:rsidR="00BF3510" w:rsidRPr="00BF3510">
        <w:t>Fylkeskommunen vil måtte legge om denne driften, slik at helår bosetning i veiløse samfunn er mulig gjennom et tilpasset kollektivtilbud basert på minimumsbehov knyttet til persontransport.</w:t>
      </w:r>
    </w:p>
    <w:p w14:paraId="6522FDFA" w14:textId="5B16DFD5" w:rsidR="001C3CD4" w:rsidRPr="00426DEB" w:rsidRDefault="001C3CD4" w:rsidP="00426DEB">
      <w:pPr>
        <w:spacing w:after="0"/>
        <w:rPr>
          <w:b/>
          <w:bCs/>
          <w:u w:val="single"/>
        </w:rPr>
      </w:pPr>
      <w:r w:rsidRPr="00426DEB">
        <w:rPr>
          <w:b/>
          <w:bCs/>
          <w:u w:val="single"/>
        </w:rPr>
        <w:t>Utredningsbehov</w:t>
      </w:r>
    </w:p>
    <w:p w14:paraId="26921E03" w14:textId="0F26F8C9" w:rsidR="00637A01" w:rsidRDefault="00F579F1" w:rsidP="008D0490">
      <w:r>
        <w:t>Det må utredes ulike konsept for kollektivtrafikk på sjø, med vekt på utslipp, kostnader og andre samfunnsmessige konsekvenser.</w:t>
      </w:r>
    </w:p>
    <w:p w14:paraId="2F1AF598" w14:textId="5A531A89" w:rsidR="00F579F1" w:rsidRDefault="00F579F1" w:rsidP="00F579F1">
      <w:pPr>
        <w:pStyle w:val="Overskrift3"/>
      </w:pPr>
      <w:bookmarkStart w:id="74" w:name="_Toc115429500"/>
      <w:bookmarkEnd w:id="73"/>
      <w:r>
        <w:t>Skoleskyss</w:t>
      </w:r>
      <w:bookmarkEnd w:id="74"/>
    </w:p>
    <w:p w14:paraId="26A03D16" w14:textId="77777777" w:rsidR="00F579F1" w:rsidRPr="008C6CA9" w:rsidRDefault="00F579F1" w:rsidP="008C6CA9">
      <w:pPr>
        <w:pStyle w:val="Ingenmellomrom"/>
        <w:rPr>
          <w:b/>
          <w:bCs/>
          <w:u w:val="single"/>
        </w:rPr>
      </w:pPr>
      <w:r w:rsidRPr="008C6CA9">
        <w:rPr>
          <w:b/>
          <w:bCs/>
          <w:u w:val="single"/>
        </w:rPr>
        <w:t>Formål</w:t>
      </w:r>
    </w:p>
    <w:p w14:paraId="6C54373A" w14:textId="2C204C1E" w:rsidR="00F579F1" w:rsidRPr="00AE278A" w:rsidRDefault="00AE278A" w:rsidP="00F579F1">
      <w:pPr>
        <w:rPr>
          <w:rFonts w:ascii="Calibri" w:eastAsia="Calibri" w:hAnsi="Calibri" w:cs="Calibri"/>
        </w:rPr>
      </w:pPr>
      <w:r>
        <w:rPr>
          <w:rFonts w:ascii="Calibri" w:eastAsia="Calibri" w:hAnsi="Calibri" w:cs="Calibri"/>
        </w:rPr>
        <w:t xml:space="preserve">Formålet er å ivareta det lovpålagte oppgaven hvor fylkeskommunen skal legge til rette for at elever som har krav på skoleskyss får dette. </w:t>
      </w:r>
      <w:r w:rsidR="00F579F1" w:rsidRPr="75902B35">
        <w:rPr>
          <w:rFonts w:ascii="Calibri" w:eastAsia="Calibri" w:hAnsi="Calibri" w:cs="Calibri"/>
        </w:rPr>
        <w:t xml:space="preserve">Finnmark har ingen definerte skoleruter, men mye av det ordinære tilbudet er knyttet opp til skoleskyss. </w:t>
      </w:r>
    </w:p>
    <w:p w14:paraId="75D79BC9" w14:textId="77777777" w:rsidR="00F579F1" w:rsidRPr="008C6CA9" w:rsidRDefault="00F579F1" w:rsidP="008C6CA9">
      <w:pPr>
        <w:pStyle w:val="Ingenmellomrom"/>
        <w:rPr>
          <w:b/>
          <w:bCs/>
          <w:u w:val="single"/>
        </w:rPr>
      </w:pPr>
      <w:r w:rsidRPr="008C6CA9">
        <w:rPr>
          <w:b/>
          <w:bCs/>
          <w:u w:val="single"/>
        </w:rPr>
        <w:t>Utfordringsbilde</w:t>
      </w:r>
    </w:p>
    <w:p w14:paraId="6B8067A0" w14:textId="1730DA9B" w:rsidR="00F579F1" w:rsidRDefault="00F579F1" w:rsidP="00F579F1">
      <w:pPr>
        <w:rPr>
          <w:rFonts w:ascii="Calibri" w:eastAsia="Calibri" w:hAnsi="Calibri" w:cs="Calibri"/>
        </w:rPr>
      </w:pPr>
      <w:r w:rsidRPr="75902B35">
        <w:rPr>
          <w:rFonts w:ascii="Calibri" w:eastAsia="Calibri" w:hAnsi="Calibri" w:cs="Calibri"/>
        </w:rPr>
        <w:t>Skoleskyss er en vesentlig post på kollektivbudsjettet, og her er det prioritert å opprettholde et tilbud i henhold til lovens minimumskrav. Det er ca. 2450 elever i Finnmark med vedtak om fri skoleskyss. Av disse er et økende antall innen særskilt skyss (hovedsakelig taxi), noe som øker kostnadene.</w:t>
      </w:r>
    </w:p>
    <w:p w14:paraId="38145DD6" w14:textId="171D77FC" w:rsidR="00F579F1" w:rsidRPr="004A7952" w:rsidRDefault="004A7952" w:rsidP="004A7952">
      <w:pPr>
        <w:rPr>
          <w:rFonts w:ascii="Calibri" w:eastAsia="Calibri" w:hAnsi="Calibri" w:cs="Calibri"/>
        </w:rPr>
      </w:pPr>
      <w:r w:rsidRPr="75902B35">
        <w:rPr>
          <w:rFonts w:ascii="Calibri" w:eastAsia="Calibri" w:hAnsi="Calibri" w:cs="Calibri"/>
        </w:rPr>
        <w:t>Det kjøres en rekke ruter tilpasset skoletider og skolelokaliseringen. For andre lokale reiser vil derfor lokaliseringen av skolene være av stor betydning for i hvilken grad disse rutene treffer markedet for ordinære reisende.</w:t>
      </w:r>
    </w:p>
    <w:p w14:paraId="689EF8F8" w14:textId="1F6C8B4F" w:rsidR="001C3CD4" w:rsidRPr="00426DEB" w:rsidRDefault="001C3CD4" w:rsidP="00426DEB">
      <w:pPr>
        <w:spacing w:after="0"/>
        <w:rPr>
          <w:b/>
          <w:bCs/>
          <w:u w:val="single"/>
        </w:rPr>
      </w:pPr>
      <w:r w:rsidRPr="00426DEB">
        <w:rPr>
          <w:b/>
          <w:bCs/>
          <w:u w:val="single"/>
        </w:rPr>
        <w:t>Utredningsbehov</w:t>
      </w:r>
    </w:p>
    <w:p w14:paraId="0060A633" w14:textId="1795CB25" w:rsidR="00F579F1" w:rsidRDefault="00F579F1" w:rsidP="00F579F1">
      <w:r>
        <w:t>Det er et utredningsbehov i forhold til skolenes/kommunenes skoleskyssbehov sett opp mot lovverket, og den definerte ansvars- og økonomifordelingen mellom kommune/fylke.</w:t>
      </w:r>
    </w:p>
    <w:p w14:paraId="29218C54" w14:textId="64B7C103" w:rsidR="004A7952" w:rsidRDefault="004A7952" w:rsidP="004A7952">
      <w:pPr>
        <w:pStyle w:val="Overskrift3"/>
        <w:rPr>
          <w:rFonts w:ascii="Calibri Light" w:eastAsia="Calibri Light" w:hAnsi="Calibri Light" w:cs="Calibri Light"/>
          <w:color w:val="1F3763"/>
        </w:rPr>
      </w:pPr>
      <w:bookmarkStart w:id="75" w:name="_Toc115429501"/>
      <w:bookmarkStart w:id="76" w:name="_Toc103775096"/>
      <w:r w:rsidRPr="004A7952">
        <w:rPr>
          <w:rFonts w:ascii="Calibri Light" w:eastAsia="Calibri Light" w:hAnsi="Calibri Light" w:cs="Calibri Light"/>
          <w:color w:val="1F3763"/>
        </w:rPr>
        <w:t>Drosjenæringen</w:t>
      </w:r>
      <w:bookmarkEnd w:id="75"/>
      <w:r w:rsidRPr="004A7952">
        <w:rPr>
          <w:rFonts w:ascii="Calibri Light" w:eastAsia="Calibri Light" w:hAnsi="Calibri Light" w:cs="Calibri Light"/>
          <w:color w:val="1F3763"/>
        </w:rPr>
        <w:t xml:space="preserve"> </w:t>
      </w:r>
      <w:bookmarkEnd w:id="76"/>
    </w:p>
    <w:p w14:paraId="0C078B73" w14:textId="45A66D88" w:rsidR="007F430C" w:rsidRPr="000E176C" w:rsidRDefault="007F430C" w:rsidP="000E176C">
      <w:pPr>
        <w:pStyle w:val="Ingenmellomrom"/>
        <w:rPr>
          <w:b/>
          <w:bCs/>
          <w:u w:val="single"/>
        </w:rPr>
      </w:pPr>
      <w:r w:rsidRPr="000E176C">
        <w:rPr>
          <w:b/>
          <w:bCs/>
          <w:u w:val="single"/>
        </w:rPr>
        <w:t>Formål</w:t>
      </w:r>
    </w:p>
    <w:p w14:paraId="558F41B1" w14:textId="231F8A40" w:rsidR="004A7952" w:rsidRDefault="004A7952" w:rsidP="004A7952">
      <w:r>
        <w:t>Formålet er å tilby et skreddersydd og fleksibelt persontransporttilbud for innbyggere og næringsliv, og som blant annet ivaretar hensynet til mobilitet i hele fylket. Særlig viktig er drosjetransport i områder der kollektivtilbudet ikke er godt utbygd.</w:t>
      </w:r>
    </w:p>
    <w:p w14:paraId="38036AAD" w14:textId="77777777" w:rsidR="007F430C" w:rsidRDefault="007F430C" w:rsidP="007F430C">
      <w:r>
        <w:t>Drosjene er ofte en del av et kontraktmarked der de kjører etter faste avtaler med private og offentlige oppdragsgivere. En stor del av reisene under ordningen for tilrettelagt transport for funksjonshemmede (TT-ordningen) ivaretas av drosjer.</w:t>
      </w:r>
    </w:p>
    <w:p w14:paraId="74ED0613" w14:textId="77777777" w:rsidR="007F430C" w:rsidRPr="000E176C" w:rsidRDefault="007F430C" w:rsidP="000E176C">
      <w:pPr>
        <w:pStyle w:val="Ingenmellomrom"/>
        <w:rPr>
          <w:b/>
          <w:bCs/>
          <w:u w:val="single"/>
        </w:rPr>
      </w:pPr>
      <w:r w:rsidRPr="000E176C">
        <w:rPr>
          <w:b/>
          <w:bCs/>
          <w:u w:val="single"/>
        </w:rPr>
        <w:lastRenderedPageBreak/>
        <w:t>Utfordringsbilde</w:t>
      </w:r>
    </w:p>
    <w:p w14:paraId="49E86906" w14:textId="77777777" w:rsidR="007F430C" w:rsidRDefault="007F430C" w:rsidP="007F430C">
      <w:r>
        <w:t xml:space="preserve">Med nytt regelverk for nasjonal yrkestransport fra 1.7.2020 fjernes behovsprøving og maksimalt antall drosjer, samt fjerner driveplikt og krav om tilknytning mot drosjesentral. </w:t>
      </w:r>
    </w:p>
    <w:p w14:paraId="7411EE9B" w14:textId="77777777" w:rsidR="007F430C" w:rsidRDefault="007F430C" w:rsidP="007F430C">
      <w:r>
        <w:t>Endringen i lovverket senker etableringshindret i drosjemarkedet, og kan føre til at flere nye aktører kommer inn i markedet. Disse endringene vil trolig endre drosjemarkedet og svekke – eller fullstendig fjerne - tilbudet på enkelte steder. Særlig sårbart vil dette være i mindre samfunn med et begrenset kundegrunnlag for drosjenæringen.</w:t>
      </w:r>
    </w:p>
    <w:p w14:paraId="6EFBB1EF" w14:textId="4D248F5B" w:rsidR="007F430C" w:rsidRDefault="007F430C" w:rsidP="007F430C">
      <w:r>
        <w:t>Det er viktig å følge utviklingen i drosjenæringen nøye fremover, både med tanke på tilbudet og at det ikke drives med ulovlig persontransporter, samt å legge til rette for at drosjenæringen omstilles til mer klimavennlige transporter, og står rustet til å møte et økende konkurransesamfunn innen sin bransje.</w:t>
      </w:r>
    </w:p>
    <w:p w14:paraId="74A65329" w14:textId="024567C2" w:rsidR="007F430C" w:rsidRDefault="007F430C" w:rsidP="007F430C">
      <w:pPr>
        <w:pStyle w:val="Overskrift2"/>
      </w:pPr>
      <w:bookmarkStart w:id="77" w:name="_Toc185351094"/>
      <w:bookmarkStart w:id="78" w:name="_Toc103775097"/>
      <w:bookmarkStart w:id="79" w:name="_Toc115429502"/>
      <w:r>
        <w:t>Statlige ansvarsområder</w:t>
      </w:r>
      <w:bookmarkEnd w:id="77"/>
      <w:bookmarkEnd w:id="78"/>
      <w:bookmarkEnd w:id="79"/>
    </w:p>
    <w:p w14:paraId="3BC8D64F" w14:textId="0A632B60" w:rsidR="007F430C" w:rsidRPr="007F430C" w:rsidRDefault="007F430C" w:rsidP="007F430C">
      <w:r>
        <w:t>Innen samferdselssektoren er staten en viktig aktør</w:t>
      </w:r>
      <w:r w:rsidR="00D94D2A">
        <w:t>, her er det statens som har et ansvar for infrastruktu</w:t>
      </w:r>
      <w:r w:rsidR="007F49A1">
        <w:t>r</w:t>
      </w:r>
      <w:r w:rsidR="00D94D2A">
        <w:t>en og tjenestene, men fylkeskommunen er en viktig aktør som påvirker. Det skille</w:t>
      </w:r>
      <w:r w:rsidR="007F49A1">
        <w:t>s</w:t>
      </w:r>
      <w:r w:rsidR="00D94D2A">
        <w:t xml:space="preserve"> derfor i Regional transportplan områder hvor fylkeskommunen har et ansvarsområde og en påvirkerrolle. </w:t>
      </w:r>
      <w:r>
        <w:t xml:space="preserve"> </w:t>
      </w:r>
    </w:p>
    <w:p w14:paraId="2BD15431" w14:textId="5A342DF4" w:rsidR="007F430C" w:rsidRDefault="007F430C" w:rsidP="007F430C">
      <w:pPr>
        <w:pStyle w:val="Overskrift3"/>
        <w:rPr>
          <w:rFonts w:ascii="Calibri Light" w:eastAsia="Calibri Light" w:hAnsi="Calibri Light" w:cs="Calibri Light"/>
          <w:color w:val="1F3763"/>
        </w:rPr>
      </w:pPr>
      <w:bookmarkStart w:id="80" w:name="_Toc103775098"/>
      <w:bookmarkStart w:id="81" w:name="_Toc115429503"/>
      <w:r w:rsidRPr="7B94B0B5">
        <w:rPr>
          <w:rFonts w:ascii="Calibri Light" w:eastAsia="Calibri Light" w:hAnsi="Calibri Light" w:cs="Calibri Light"/>
          <w:color w:val="1F3763"/>
        </w:rPr>
        <w:t>Nasjonal transportplan</w:t>
      </w:r>
      <w:bookmarkEnd w:id="80"/>
      <w:bookmarkEnd w:id="81"/>
    </w:p>
    <w:p w14:paraId="18979EDD" w14:textId="77777777" w:rsidR="007F430C" w:rsidRPr="009778E5" w:rsidRDefault="007F430C" w:rsidP="009778E5">
      <w:pPr>
        <w:pStyle w:val="Ingenmellomrom"/>
        <w:rPr>
          <w:b/>
          <w:bCs/>
          <w:u w:val="single"/>
        </w:rPr>
      </w:pPr>
      <w:r w:rsidRPr="009778E5">
        <w:rPr>
          <w:b/>
          <w:bCs/>
          <w:u w:val="single"/>
        </w:rPr>
        <w:t>Formål</w:t>
      </w:r>
    </w:p>
    <w:p w14:paraId="76298CC4" w14:textId="3ACF5259" w:rsidR="00D94D2A" w:rsidRDefault="00D94D2A" w:rsidP="00D94D2A">
      <w:pPr>
        <w:spacing w:line="257" w:lineRule="auto"/>
      </w:pPr>
      <w:r w:rsidRPr="0CB6BFA5">
        <w:rPr>
          <w:rFonts w:ascii="Calibri" w:eastAsia="Calibri" w:hAnsi="Calibri" w:cs="Calibri"/>
        </w:rPr>
        <w:t xml:space="preserve">Statlig infrastruktur er grunnleggende for utviklingen i Finnmark, fordi den utgjør en vesentlig del av transport- og infrastrukturen, mot våre naboland, og resten av verden. Statlig infrastruktur og ansvarsområdene følges opp i Nasjonal Transportplan (NTP), som presenterer regjeringens transportpolitikk innenfor Norges samlede transportsystem. Fylkeskommunen har en påvirkerrolle på NTP gjennom politisk prosesser og formelle høringer. </w:t>
      </w:r>
      <w:r w:rsidRPr="0CB6BFA5">
        <w:rPr>
          <w:rFonts w:ascii="Calibri" w:eastAsia="Calibri" w:hAnsi="Calibri" w:cs="Calibri"/>
          <w:color w:val="000000" w:themeColor="text1"/>
        </w:rPr>
        <w:t xml:space="preserve">Dagens NTP er laget for perioden 2022-33. Den har hovedvekt på de første seks årene, som Transportvirksomhetene (Statens vegvesen og Kystverket) utarbeider sektorplaner for i Finnmark. De økonomiske rammene legges i NTP, og følges opp i sektorplaner med tildeling i de årlige statsbudsjettene. NTP revideres hvert fjerde år, og arbeidet med neste NTP for 2026-37 er startet opp. KVU-Nord-Norge vil være et viktig grunnlag for arbeidet, og vil belyse hvordan staten på overordnet nivå kan ivareta hovedmålene i NTP. </w:t>
      </w:r>
    </w:p>
    <w:p w14:paraId="330A259A" w14:textId="77777777" w:rsidR="00D94D2A" w:rsidRPr="009778E5" w:rsidRDefault="00D94D2A" w:rsidP="009778E5">
      <w:pPr>
        <w:pStyle w:val="Ingenmellomrom"/>
        <w:rPr>
          <w:b/>
          <w:bCs/>
          <w:u w:val="single"/>
        </w:rPr>
      </w:pPr>
      <w:r w:rsidRPr="009778E5">
        <w:rPr>
          <w:b/>
          <w:bCs/>
          <w:u w:val="single"/>
        </w:rPr>
        <w:t>Utfordringsbilde</w:t>
      </w:r>
    </w:p>
    <w:p w14:paraId="27515C17" w14:textId="19831A41" w:rsidR="001E51E4" w:rsidRDefault="00D94D2A" w:rsidP="00D94D2A">
      <w:pPr>
        <w:spacing w:line="257" w:lineRule="auto"/>
        <w:rPr>
          <w:rFonts w:ascii="Calibri" w:eastAsia="Calibri" w:hAnsi="Calibri" w:cs="Calibri"/>
        </w:rPr>
      </w:pPr>
      <w:r w:rsidRPr="18C4ACB0">
        <w:rPr>
          <w:rFonts w:ascii="Calibri" w:eastAsia="Calibri" w:hAnsi="Calibri" w:cs="Calibri"/>
        </w:rPr>
        <w:t xml:space="preserve">Statlig, fylkeskommunalt, kommunal infrastruktur- og ansvarsområder må sees i sammenheng. Dette er grunnlaget for fylkeskommunens «Kyst til marked»-strategi, som ser helheten i logistikken kjeden og behovene i Finnmark fra farled via havn, fylkesveg, riksveg til naboland og markedet. </w:t>
      </w:r>
      <w:r w:rsidRPr="18C4ACB0">
        <w:rPr>
          <w:rFonts w:ascii="Calibri" w:eastAsia="Calibri" w:hAnsi="Calibri" w:cs="Calibri"/>
          <w:color w:val="000000" w:themeColor="text1"/>
        </w:rPr>
        <w:t xml:space="preserve">RTP Finnmark skal forankre grunnlaget for fylkeskommunens ambisjoner i kommende NTP prosesser. Dette forutsetter samarbeid med kommuner, opp mot Storting, regjering, naboland og statlige transportetatene om prioriteringer. </w:t>
      </w:r>
      <w:r w:rsidRPr="18C4ACB0">
        <w:rPr>
          <w:rFonts w:ascii="Calibri" w:eastAsia="Calibri" w:hAnsi="Calibri" w:cs="Calibri"/>
        </w:rPr>
        <w:t xml:space="preserve">Statlig prioritering på nye større tiltak på riksveger, lufthavner og havner vil kreve betydelig felles innsats over tid. Det er avgjørende at prioriteringer på større tiltak opprettholdes i et langsiktig perspektiv, da prosesser for NTP prioritering kan ta 15-20 år.  </w:t>
      </w:r>
    </w:p>
    <w:p w14:paraId="174A0A0A" w14:textId="1320EC59" w:rsidR="00D94D2A" w:rsidRDefault="00D94D2A">
      <w:pPr>
        <w:pStyle w:val="Overskrift3"/>
        <w:rPr>
          <w:rFonts w:ascii="Calibri Light" w:eastAsia="Calibri Light" w:hAnsi="Calibri Light" w:cs="Calibri Light"/>
          <w:color w:val="1F3763"/>
        </w:rPr>
      </w:pPr>
      <w:bookmarkStart w:id="82" w:name="_Toc103775099"/>
      <w:bookmarkStart w:id="83" w:name="_Toc115429504"/>
      <w:r w:rsidRPr="7B94B0B5">
        <w:rPr>
          <w:rFonts w:ascii="Calibri Light" w:eastAsia="Calibri Light" w:hAnsi="Calibri Light" w:cs="Calibri Light"/>
          <w:color w:val="1F3763"/>
        </w:rPr>
        <w:t>Riksvegnettet</w:t>
      </w:r>
      <w:bookmarkEnd w:id="82"/>
      <w:bookmarkEnd w:id="83"/>
    </w:p>
    <w:p w14:paraId="0E6FE73F" w14:textId="77777777" w:rsidR="00D94D2A" w:rsidRPr="009778E5" w:rsidRDefault="00D94D2A" w:rsidP="009778E5">
      <w:pPr>
        <w:pStyle w:val="Ingenmellomrom"/>
        <w:rPr>
          <w:b/>
          <w:bCs/>
          <w:u w:val="single"/>
        </w:rPr>
      </w:pPr>
      <w:r w:rsidRPr="009778E5">
        <w:rPr>
          <w:b/>
          <w:bCs/>
          <w:u w:val="single"/>
        </w:rPr>
        <w:t>Formål</w:t>
      </w:r>
    </w:p>
    <w:p w14:paraId="7607110C" w14:textId="1983C922" w:rsidR="00D94D2A" w:rsidRDefault="00D94D2A" w:rsidP="009778E5">
      <w:pPr>
        <w:pStyle w:val="Ingenmellomrom"/>
        <w:rPr>
          <w:rFonts w:ascii="Calibri" w:eastAsia="Calibri" w:hAnsi="Calibri" w:cs="Calibri"/>
        </w:rPr>
      </w:pPr>
      <w:r w:rsidRPr="17EDB99F">
        <w:rPr>
          <w:rFonts w:ascii="Calibri" w:eastAsia="Calibri" w:hAnsi="Calibri" w:cs="Calibri"/>
        </w:rPr>
        <w:t>Riksvegnettet er sentral for transporten til/fra naboland og nabofylket, og innad i fylket. Statens vegvesen har ansvaret for riksvegnettet. Riksvegnettet i fylket omhandler E6, flere riksveg armer og korridorer mot Finland og Russland. Riksvegkorridorene må sees i sammenheng med fylkesvegnettet sine prioriteringer, fordi 90 % av</w:t>
      </w:r>
      <w:r w:rsidR="007F49A1">
        <w:rPr>
          <w:rFonts w:ascii="Calibri" w:eastAsia="Calibri" w:hAnsi="Calibri" w:cs="Calibri"/>
        </w:rPr>
        <w:t xml:space="preserve"> </w:t>
      </w:r>
      <w:r w:rsidRPr="17EDB99F">
        <w:rPr>
          <w:rFonts w:ascii="Calibri" w:eastAsia="Calibri" w:hAnsi="Calibri" w:cs="Calibri"/>
        </w:rPr>
        <w:t xml:space="preserve">den landbaserte eksporten er fisketransporter som starter på </w:t>
      </w:r>
      <w:r w:rsidRPr="17EDB99F">
        <w:rPr>
          <w:rFonts w:ascii="Calibri" w:eastAsia="Calibri" w:hAnsi="Calibri" w:cs="Calibri"/>
        </w:rPr>
        <w:lastRenderedPageBreak/>
        <w:t xml:space="preserve">fylkesvegnettet. Store verdier må fraktes raskt og trygt «Fra kyst til marked». Samtidig fører verdifull godstransport til stor slitasje. NTP har </w:t>
      </w:r>
      <w:proofErr w:type="gramStart"/>
      <w:r w:rsidRPr="17EDB99F">
        <w:rPr>
          <w:rFonts w:ascii="Calibri" w:eastAsia="Calibri" w:hAnsi="Calibri" w:cs="Calibri"/>
        </w:rPr>
        <w:t>fokus</w:t>
      </w:r>
      <w:proofErr w:type="gramEnd"/>
      <w:r w:rsidRPr="17EDB99F">
        <w:rPr>
          <w:rFonts w:ascii="Calibri" w:eastAsia="Calibri" w:hAnsi="Calibri" w:cs="Calibri"/>
        </w:rPr>
        <w:t xml:space="preserve"> på å prioritere store og mindre tiltak i korridorsammenheng når sektorplaner gjennomføres. Dette er tydelig innarbeidet i korridoren Hammerfest-Alta-finskegrense i NTP 2022-27.</w:t>
      </w:r>
    </w:p>
    <w:p w14:paraId="1D5DB7C6" w14:textId="77777777" w:rsidR="001E51E4" w:rsidRDefault="001E51E4" w:rsidP="009778E5">
      <w:pPr>
        <w:pStyle w:val="Ingenmellomrom"/>
      </w:pPr>
    </w:p>
    <w:p w14:paraId="0825E18D" w14:textId="77777777" w:rsidR="00D94D2A" w:rsidRPr="009778E5" w:rsidRDefault="00D94D2A" w:rsidP="009778E5">
      <w:pPr>
        <w:pStyle w:val="Ingenmellomrom"/>
        <w:rPr>
          <w:b/>
          <w:bCs/>
          <w:u w:val="single"/>
        </w:rPr>
      </w:pPr>
      <w:r w:rsidRPr="009778E5">
        <w:rPr>
          <w:b/>
          <w:bCs/>
          <w:u w:val="single"/>
        </w:rPr>
        <w:t>Utfordringsbilde</w:t>
      </w:r>
    </w:p>
    <w:p w14:paraId="304A948C" w14:textId="643A9C11" w:rsidR="00D94D2A" w:rsidRDefault="00D94D2A" w:rsidP="00D94D2A">
      <w:pPr>
        <w:spacing w:line="257" w:lineRule="auto"/>
        <w:rPr>
          <w:rFonts w:ascii="Calibri" w:eastAsia="Calibri" w:hAnsi="Calibri" w:cs="Calibri"/>
        </w:rPr>
      </w:pPr>
      <w:r w:rsidRPr="17EDB99F">
        <w:rPr>
          <w:rFonts w:ascii="Calibri" w:eastAsia="Calibri" w:hAnsi="Calibri" w:cs="Calibri"/>
        </w:rPr>
        <w:t>Hovedutfordring på riksvegnettet er vinterfremkommelighet, strekninger med dårlig kurvatur, varierende vedlikehold</w:t>
      </w:r>
      <w:r w:rsidR="00324A0A">
        <w:rPr>
          <w:rFonts w:ascii="Calibri" w:eastAsia="Calibri" w:hAnsi="Calibri" w:cs="Calibri"/>
        </w:rPr>
        <w:t xml:space="preserve">, manglende serviceinfrastruktur </w:t>
      </w:r>
      <w:r w:rsidRPr="17EDB99F">
        <w:rPr>
          <w:rFonts w:ascii="Calibri" w:eastAsia="Calibri" w:hAnsi="Calibri" w:cs="Calibri"/>
        </w:rPr>
        <w:t>og skredutsatte områder. Dette er utfordrende med tanke på trafikksikkerhet. Det er behov for betydelige tiltak på flere sentrale strekninger, alt fra drift, vedlikehold og investeringer. Et moderne riksvegsystem vil kreve tilfredsstillende tilknytning til strøm, mobildekning og bredbånd for å sikre kommunikasjon og testing av nye teknologiske løsninger. Økt elektrifisering og overgangen til nullutslippskjøretøy forutsetter utbygging av ladeinfrastruktur. Denne teknologien og infrastrukturen må være pålitelig, tilgjengelig og ses i sammenheng med døgnhvileplasser for tungtransporten og korridorer mot naboland.</w:t>
      </w:r>
    </w:p>
    <w:p w14:paraId="38318CC9" w14:textId="2026EC9B" w:rsidR="00D94D2A" w:rsidRDefault="00D94D2A" w:rsidP="00D94D2A">
      <w:pPr>
        <w:pStyle w:val="Overskrift3"/>
        <w:rPr>
          <w:rFonts w:ascii="Calibri Light" w:eastAsia="Calibri Light" w:hAnsi="Calibri Light" w:cs="Calibri Light"/>
          <w:color w:val="1F3763"/>
        </w:rPr>
      </w:pPr>
      <w:bookmarkStart w:id="84" w:name="_Toc103775100"/>
      <w:bookmarkStart w:id="85" w:name="_Toc115429505"/>
      <w:r w:rsidRPr="7B94B0B5">
        <w:rPr>
          <w:rFonts w:ascii="Calibri Light" w:eastAsia="Calibri Light" w:hAnsi="Calibri Light" w:cs="Calibri Light"/>
          <w:color w:val="1F3763"/>
        </w:rPr>
        <w:t>Sjøtransport</w:t>
      </w:r>
      <w:bookmarkEnd w:id="84"/>
      <w:bookmarkEnd w:id="85"/>
    </w:p>
    <w:p w14:paraId="5FF2D143" w14:textId="77777777" w:rsidR="00D94D2A" w:rsidRPr="00324A0A" w:rsidRDefault="00D94D2A" w:rsidP="00324A0A">
      <w:pPr>
        <w:pStyle w:val="Ingenmellomrom"/>
        <w:rPr>
          <w:b/>
          <w:bCs/>
          <w:u w:val="single"/>
        </w:rPr>
      </w:pPr>
      <w:r w:rsidRPr="00324A0A">
        <w:rPr>
          <w:b/>
          <w:bCs/>
          <w:u w:val="single"/>
        </w:rPr>
        <w:t>Formål</w:t>
      </w:r>
    </w:p>
    <w:p w14:paraId="0152D3CE" w14:textId="77777777" w:rsidR="00D94D2A" w:rsidRDefault="00D94D2A" w:rsidP="00D94D2A">
      <w:pPr>
        <w:spacing w:line="257" w:lineRule="auto"/>
      </w:pPr>
      <w:r w:rsidRPr="654487A5">
        <w:rPr>
          <w:rFonts w:ascii="Calibri" w:eastAsia="Calibri" w:hAnsi="Calibri" w:cs="Calibri"/>
        </w:rPr>
        <w:t xml:space="preserve">Sjøtransporten er en viktig forutsetning for samfunnsutviklingen på kysten som er bygget opp rundt fiskeressurser og fiskerinæringen. Her har staten gjennom Kystverket ansvaret for farleden og skjerming (moloer) og dybde (mudring) i fiskerihavner, sjøsikkerhet, beredskap og merking. Private aktører og kommuner har ansvaret for infrastrukturen på land (kaier), som er avgjørende for landing av fisk, hurtigrute, cruise, logistikk og petroleum- og mineraleksport. Sjømatnæringen har et stort behov for transport sjøvegen fra havner, industri- og mottaksanlegg til markedet. Kystflåten er stabil, mens utviklingen med færre og større fiskefartøy går raskt. Omtrent 55 % av hvitfisken som er bearbeidet transporters ut sjøvegen. Resterende er i hovedsak ferskfisk som fraktes på vegnettet. I moderne havner og kaier i overgangen til nullutslipp, er </w:t>
      </w:r>
      <w:proofErr w:type="spellStart"/>
      <w:r w:rsidRPr="654487A5">
        <w:rPr>
          <w:rFonts w:ascii="Calibri" w:eastAsia="Calibri" w:hAnsi="Calibri" w:cs="Calibri"/>
        </w:rPr>
        <w:t>Landstrøm</w:t>
      </w:r>
      <w:proofErr w:type="spellEnd"/>
      <w:r w:rsidRPr="654487A5">
        <w:rPr>
          <w:rFonts w:ascii="Calibri" w:eastAsia="Calibri" w:hAnsi="Calibri" w:cs="Calibri"/>
        </w:rPr>
        <w:t xml:space="preserve"> og ladestasjoner for 0 utslipps drivstoff viktig. Dette muliggjør et maritimt grønt skifte, sammen med nye teknologiske løsninger.</w:t>
      </w:r>
    </w:p>
    <w:p w14:paraId="61943EDB" w14:textId="77777777" w:rsidR="00D94D2A" w:rsidRPr="00324A0A" w:rsidRDefault="00D94D2A" w:rsidP="00324A0A">
      <w:pPr>
        <w:pStyle w:val="Ingenmellomrom"/>
        <w:rPr>
          <w:b/>
          <w:bCs/>
          <w:u w:val="single"/>
        </w:rPr>
      </w:pPr>
      <w:r w:rsidRPr="00324A0A">
        <w:rPr>
          <w:rFonts w:ascii="Times New Roman" w:eastAsia="Times New Roman" w:hAnsi="Times New Roman" w:cs="Times New Roman"/>
          <w:b/>
          <w:bCs/>
          <w:sz w:val="14"/>
          <w:szCs w:val="14"/>
          <w:u w:val="single"/>
        </w:rPr>
        <w:t xml:space="preserve"> </w:t>
      </w:r>
      <w:r w:rsidRPr="00324A0A">
        <w:rPr>
          <w:b/>
          <w:bCs/>
          <w:u w:val="single"/>
        </w:rPr>
        <w:t>Utfordringsbilde</w:t>
      </w:r>
    </w:p>
    <w:p w14:paraId="0F3C3A2B" w14:textId="77777777" w:rsidR="00D94D2A" w:rsidRDefault="00D94D2A" w:rsidP="00D94D2A">
      <w:pPr>
        <w:spacing w:line="257" w:lineRule="auto"/>
      </w:pPr>
      <w:r w:rsidRPr="654487A5">
        <w:rPr>
          <w:rFonts w:ascii="Calibri" w:eastAsia="Calibri" w:hAnsi="Calibri" w:cs="Calibri"/>
        </w:rPr>
        <w:t xml:space="preserve">Hovedutfordringen for sjøtransporten knyttes til skjerming og dybde i havner, bedre merking og utbedring av indre farleder. De fleste kystkommunene har behov for statlige havnetiltak med store investeringsbehov. </w:t>
      </w:r>
      <w:proofErr w:type="spellStart"/>
      <w:r w:rsidRPr="654487A5">
        <w:rPr>
          <w:rFonts w:ascii="Calibri" w:eastAsia="Calibri" w:hAnsi="Calibri" w:cs="Calibri"/>
        </w:rPr>
        <w:t>Hovedfarledene</w:t>
      </w:r>
      <w:proofErr w:type="spellEnd"/>
      <w:r w:rsidRPr="654487A5">
        <w:rPr>
          <w:rFonts w:ascii="Calibri" w:eastAsia="Calibri" w:hAnsi="Calibri" w:cs="Calibri"/>
        </w:rPr>
        <w:t xml:space="preserve"> har i hovedsak tilfredsstillende dybde. Skipstrafikken henger etter andre transportformer i overgangen til nullutslippsløsninger, og har betydelig utslipp. Det er stort behov for tiltak og intensiver for effektiv, sikker og miljøvennlig sjøtransport for å nå regjeringen mål om å redusere utslipp fra sjøfart og fiske. Målet om flere sjøtransportruter og økt andel gods fra veg til sjø er en stor utfordring, og krever betydelig økonomiske gevinster for å løse. Staten bidrar med virkemidler, men investeringsmidler fra kommuner og private aktører er avgjørende.</w:t>
      </w:r>
    </w:p>
    <w:p w14:paraId="14904410" w14:textId="1714F535" w:rsidR="00D94D2A" w:rsidRDefault="00D94D2A" w:rsidP="00D94D2A">
      <w:pPr>
        <w:pStyle w:val="Overskrift3"/>
        <w:rPr>
          <w:rFonts w:ascii="Calibri Light" w:eastAsia="Calibri Light" w:hAnsi="Calibri Light" w:cs="Calibri Light"/>
          <w:color w:val="1F3763"/>
        </w:rPr>
      </w:pPr>
      <w:bookmarkStart w:id="86" w:name="_Toc103775101"/>
      <w:bookmarkStart w:id="87" w:name="_Toc115429506"/>
      <w:r w:rsidRPr="7B94B0B5">
        <w:rPr>
          <w:rFonts w:ascii="Calibri Light" w:eastAsia="Calibri Light" w:hAnsi="Calibri Light" w:cs="Calibri Light"/>
          <w:color w:val="1F3763"/>
        </w:rPr>
        <w:t>Lufthavner og flyruter</w:t>
      </w:r>
      <w:bookmarkEnd w:id="86"/>
      <w:bookmarkEnd w:id="87"/>
    </w:p>
    <w:p w14:paraId="7D8FD561" w14:textId="77777777" w:rsidR="00D94D2A" w:rsidRPr="003B50B1" w:rsidRDefault="00D94D2A" w:rsidP="003B50B1">
      <w:pPr>
        <w:pStyle w:val="Ingenmellomrom"/>
        <w:rPr>
          <w:b/>
          <w:bCs/>
          <w:u w:val="single"/>
        </w:rPr>
      </w:pPr>
      <w:r w:rsidRPr="003B50B1">
        <w:rPr>
          <w:b/>
          <w:bCs/>
          <w:u w:val="single"/>
        </w:rPr>
        <w:t>Formål</w:t>
      </w:r>
    </w:p>
    <w:p w14:paraId="11F9D397" w14:textId="54BDD122" w:rsidR="00D94D2A" w:rsidRDefault="00D94D2A" w:rsidP="00D94D2A">
      <w:pPr>
        <w:spacing w:line="257" w:lineRule="auto"/>
      </w:pPr>
      <w:r w:rsidRPr="654487A5">
        <w:rPr>
          <w:rFonts w:ascii="Calibri" w:eastAsia="Calibri" w:hAnsi="Calibri" w:cs="Calibri"/>
        </w:rPr>
        <w:t>Lufthavnstrukturen og flytilbudet er avgjørende for effektiv kollektivtransport internt i fylket, og inn og ut av Finnmark. Fly legger til rette for arbeidspendling og bidrar til å redusere avstandsulemper. Store avstander gjør at fly ofte er eneste reelle alternativet for lengre personreiser. Lufthavner, fly og helikopter har stor betydning for den totale samfunnssikkerheten og beredskapen i fylket. Staten har ansvaret for lufthavnene. Avinor driver lufthavnene på vegne av staten som et eget selvfinansierende selskap. Staten setter av midler til deler av flytrafikken som er kommersielt ulønnsom. Finnmark er avhengig av offentlig bevilgninger for å ha et godt flyrutetilbud gjennom FOT-ruteordningen</w:t>
      </w:r>
      <w:r w:rsidR="00A87A79">
        <w:rPr>
          <w:rFonts w:ascii="Calibri" w:eastAsia="Calibri" w:hAnsi="Calibri" w:cs="Calibri"/>
        </w:rPr>
        <w:t>, det vil også være behov for å styrke FOT-rutetilbudet i Finnmark</w:t>
      </w:r>
      <w:r w:rsidRPr="654487A5">
        <w:rPr>
          <w:rFonts w:ascii="Calibri" w:eastAsia="Calibri" w:hAnsi="Calibri" w:cs="Calibri"/>
        </w:rPr>
        <w:t>. I tillegg utgjør ambulanseflyging er viktig del av helseberedskapen i fylket.</w:t>
      </w:r>
    </w:p>
    <w:p w14:paraId="38370A51" w14:textId="77777777" w:rsidR="00D94D2A" w:rsidRPr="003B50B1" w:rsidRDefault="00D94D2A" w:rsidP="003B50B1">
      <w:pPr>
        <w:pStyle w:val="Ingenmellomrom"/>
        <w:rPr>
          <w:b/>
          <w:bCs/>
          <w:u w:val="single"/>
        </w:rPr>
      </w:pPr>
      <w:r w:rsidRPr="003B50B1">
        <w:rPr>
          <w:rFonts w:ascii="Times New Roman" w:eastAsia="Times New Roman" w:hAnsi="Times New Roman" w:cs="Times New Roman"/>
          <w:b/>
          <w:bCs/>
          <w:sz w:val="14"/>
          <w:szCs w:val="14"/>
          <w:u w:val="single"/>
        </w:rPr>
        <w:lastRenderedPageBreak/>
        <w:t xml:space="preserve"> </w:t>
      </w:r>
      <w:r w:rsidRPr="003B50B1">
        <w:rPr>
          <w:b/>
          <w:bCs/>
          <w:u w:val="single"/>
        </w:rPr>
        <w:t>Utfordringsbilde</w:t>
      </w:r>
    </w:p>
    <w:p w14:paraId="3293A3B0" w14:textId="6ED0E8AA" w:rsidR="00D94D2A" w:rsidRDefault="00D94D2A" w:rsidP="00D94D2A">
      <w:pPr>
        <w:spacing w:line="257" w:lineRule="auto"/>
      </w:pPr>
      <w:r w:rsidRPr="654487A5">
        <w:rPr>
          <w:rFonts w:ascii="Calibri" w:eastAsia="Calibri" w:hAnsi="Calibri" w:cs="Calibri"/>
        </w:rPr>
        <w:t>Dagens lufthavnstruktur er avgjørende for å opprettholde tilbudet i Finnmark fremover. Det foreligger ikke planer om endringer. Avinors hovedfokus rettes mot kostnadseffektive driftstiltak eksempel fjernstyring av dagens flytårn. Flere lufthavner har felles kontrollsentret i Bodø. Innenfor luftfart er det stor teknologisk utvikling på gang, og det er grunn til å tro at en omlegging til utslippsfri teknologi kan ha betydning for kortbanenettet, med nye og raskere flytyper. Det er potensiale for lavere priser og økt frekvens. Det er forventninger til at FOT-rutekontrakten fra</w:t>
      </w:r>
      <w:r w:rsidR="003B50B1">
        <w:rPr>
          <w:rFonts w:ascii="Calibri" w:eastAsia="Calibri" w:hAnsi="Calibri" w:cs="Calibri"/>
        </w:rPr>
        <w:t xml:space="preserve"> 2024 eller senest</w:t>
      </w:r>
      <w:r w:rsidRPr="654487A5">
        <w:rPr>
          <w:rFonts w:ascii="Calibri" w:eastAsia="Calibri" w:hAnsi="Calibri" w:cs="Calibri"/>
        </w:rPr>
        <w:t xml:space="preserve"> 2029, også kan omhandle innfasing av fly med en ny type utslippsfri teknologi. Dette kan også styrke muligheten for flyruter mot våre naboland i nord.</w:t>
      </w:r>
    </w:p>
    <w:p w14:paraId="64FB5DBE" w14:textId="3F8AEA4E" w:rsidR="00D94D2A" w:rsidRDefault="00D94D2A" w:rsidP="00D94D2A">
      <w:pPr>
        <w:pStyle w:val="Overskrift3"/>
        <w:rPr>
          <w:rFonts w:ascii="Calibri Light" w:eastAsia="Calibri Light" w:hAnsi="Calibri Light" w:cs="Calibri Light"/>
          <w:color w:val="1F3763"/>
        </w:rPr>
      </w:pPr>
      <w:bookmarkStart w:id="88" w:name="_Toc103775102"/>
      <w:bookmarkStart w:id="89" w:name="_Toc115429507"/>
      <w:r w:rsidRPr="7B94B0B5">
        <w:rPr>
          <w:rFonts w:ascii="Calibri Light" w:eastAsia="Calibri Light" w:hAnsi="Calibri Light" w:cs="Calibri Light"/>
          <w:color w:val="1F3763"/>
        </w:rPr>
        <w:t>Jernbane</w:t>
      </w:r>
      <w:bookmarkEnd w:id="88"/>
      <w:bookmarkEnd w:id="89"/>
    </w:p>
    <w:p w14:paraId="1A4834D1" w14:textId="77777777" w:rsidR="00D94D2A" w:rsidRPr="003B50B1" w:rsidRDefault="00D94D2A" w:rsidP="003B50B1">
      <w:pPr>
        <w:pStyle w:val="Ingenmellomrom"/>
        <w:rPr>
          <w:b/>
          <w:bCs/>
          <w:u w:val="single"/>
        </w:rPr>
      </w:pPr>
      <w:r w:rsidRPr="7B94B0B5">
        <w:rPr>
          <w:rFonts w:ascii="Times New Roman" w:eastAsia="Times New Roman" w:hAnsi="Times New Roman" w:cs="Times New Roman"/>
          <w:sz w:val="14"/>
          <w:szCs w:val="14"/>
        </w:rPr>
        <w:t xml:space="preserve"> </w:t>
      </w:r>
      <w:r w:rsidRPr="003B50B1">
        <w:rPr>
          <w:b/>
          <w:bCs/>
          <w:u w:val="single"/>
        </w:rPr>
        <w:t>Formål</w:t>
      </w:r>
    </w:p>
    <w:p w14:paraId="5F1EF3E4" w14:textId="77777777" w:rsidR="00D94D2A" w:rsidRDefault="00D94D2A" w:rsidP="00D94D2A">
      <w:pPr>
        <w:spacing w:line="257" w:lineRule="auto"/>
      </w:pPr>
      <w:r w:rsidRPr="654487A5">
        <w:rPr>
          <w:rFonts w:ascii="Calibri" w:eastAsia="Calibri" w:hAnsi="Calibri" w:cs="Calibri"/>
        </w:rPr>
        <w:t>Finnmark har ikke direkte tilgang til jernbanesystemet. Jernbanetransport med endepunkt/start i Finnmark omhandler gods nordover og noe fisk sørover. Godset benytter Svensk banenett / Ofotbanen med hovedsak Narvik som indirekte omlastningsstasjon. Noe gods transporteres direkte til/fra Kiruna. Nordlandsbanen med Fauske benyttes i mindre grad. Arbeidet med konseptvalg-utredning for jernbane til Tromsø startet opp i 2022, og skal brukes som grunnlag for vurderinger i ny NTP. Finland har ikke gått videre med sine utredninger om jernbane fra Rovaniemi-Kirkenes.</w:t>
      </w:r>
    </w:p>
    <w:p w14:paraId="417F53FC" w14:textId="77777777" w:rsidR="00D94D2A" w:rsidRPr="003B50B1" w:rsidRDefault="00D94D2A" w:rsidP="003B50B1">
      <w:pPr>
        <w:pStyle w:val="Ingenmellomrom"/>
        <w:rPr>
          <w:b/>
          <w:bCs/>
          <w:u w:val="single"/>
        </w:rPr>
      </w:pPr>
      <w:r w:rsidRPr="003B50B1">
        <w:rPr>
          <w:b/>
          <w:bCs/>
          <w:u w:val="single"/>
        </w:rPr>
        <w:t>Utfordringsbilde</w:t>
      </w:r>
    </w:p>
    <w:p w14:paraId="4CC5C270" w14:textId="11CFB879" w:rsidR="00D94D2A" w:rsidRDefault="00D94D2A" w:rsidP="00D94D2A">
      <w:pPr>
        <w:spacing w:line="257" w:lineRule="auto"/>
        <w:rPr>
          <w:rFonts w:ascii="Calibri" w:eastAsia="Calibri" w:hAnsi="Calibri" w:cs="Calibri"/>
        </w:rPr>
      </w:pPr>
      <w:r w:rsidRPr="654487A5">
        <w:rPr>
          <w:rFonts w:ascii="Calibri" w:eastAsia="Calibri" w:hAnsi="Calibri" w:cs="Calibri"/>
        </w:rPr>
        <w:t>Troms og Finnmark fylkeskommune har etablert Arktisk jernbaneforum for å følge opp sine jernbaneambisjoner med bane til Tromsø i KVU arbeidet. Fylkesrådet ønsker at KVU utredningen også omhandler jernbane til Finnmark.</w:t>
      </w:r>
    </w:p>
    <w:p w14:paraId="26C499AC" w14:textId="2165A4DF" w:rsidR="0049384D" w:rsidRDefault="0049384D" w:rsidP="0049384D">
      <w:pPr>
        <w:pStyle w:val="Overskrift3"/>
      </w:pPr>
      <w:bookmarkStart w:id="90" w:name="_Toc103775113"/>
      <w:bookmarkStart w:id="91" w:name="_Toc115429508"/>
      <w:bookmarkStart w:id="92" w:name="_Toc455761893"/>
      <w:r>
        <w:t>Tele- og kraftforsyninger</w:t>
      </w:r>
      <w:bookmarkEnd w:id="90"/>
      <w:bookmarkEnd w:id="91"/>
      <w:r>
        <w:t xml:space="preserve"> </w:t>
      </w:r>
      <w:bookmarkEnd w:id="92"/>
    </w:p>
    <w:p w14:paraId="5F4822BD" w14:textId="77777777" w:rsidR="0049384D" w:rsidRPr="003B50B1" w:rsidRDefault="0049384D" w:rsidP="003B50B1">
      <w:pPr>
        <w:pStyle w:val="Ingenmellomrom"/>
        <w:rPr>
          <w:b/>
          <w:bCs/>
          <w:u w:val="single"/>
        </w:rPr>
      </w:pPr>
      <w:r w:rsidRPr="003B50B1">
        <w:rPr>
          <w:b/>
          <w:bCs/>
          <w:u w:val="single"/>
        </w:rPr>
        <w:t>Formål</w:t>
      </w:r>
    </w:p>
    <w:p w14:paraId="6D69A2E5" w14:textId="77777777" w:rsidR="0049384D" w:rsidRDefault="0049384D" w:rsidP="0049384D">
      <w:r w:rsidRPr="1D17BEA7">
        <w:rPr>
          <w:rFonts w:ascii="Calibri" w:eastAsia="Calibri" w:hAnsi="Calibri" w:cs="Calibri"/>
        </w:rPr>
        <w:t>Tele- og kraftforsyning er en viktig del av transportinfrastrukturen og vil med den teknologiske utviklingen bli mer aktuell i årene som kommer.</w:t>
      </w:r>
    </w:p>
    <w:p w14:paraId="089B1D29" w14:textId="77777777" w:rsidR="0049384D" w:rsidRPr="003B50B1" w:rsidRDefault="0049384D" w:rsidP="003B50B1">
      <w:pPr>
        <w:pStyle w:val="Ingenmellomrom"/>
        <w:rPr>
          <w:b/>
          <w:bCs/>
          <w:u w:val="single"/>
        </w:rPr>
      </w:pPr>
      <w:r w:rsidRPr="003B50B1">
        <w:rPr>
          <w:b/>
          <w:bCs/>
          <w:u w:val="single"/>
        </w:rPr>
        <w:t>Utfordringsbilde</w:t>
      </w:r>
    </w:p>
    <w:p w14:paraId="41BA6C03" w14:textId="2BB8D7B8" w:rsidR="0049384D" w:rsidRDefault="0049384D" w:rsidP="0049384D">
      <w:r w:rsidRPr="1D17BEA7">
        <w:rPr>
          <w:rFonts w:ascii="Calibri" w:eastAsia="Calibri" w:hAnsi="Calibri" w:cs="Calibri"/>
        </w:rPr>
        <w:t>Transportinfrastrukturens avhengighet av telekommunikasjon og kraftforsyning gjør samfunnet sårbart ved bortfall av disse. Dette gjelder trafikkstyringssystemer, værstasjoner, ferjeleier, ladestasjoner, rassikringsanlegg m.fl.</w:t>
      </w:r>
    </w:p>
    <w:p w14:paraId="2EF0948A" w14:textId="744B0716" w:rsidR="001434B4" w:rsidRPr="00426DEB" w:rsidRDefault="001434B4" w:rsidP="00426DEB">
      <w:pPr>
        <w:spacing w:after="0"/>
        <w:rPr>
          <w:rFonts w:ascii="Calibri" w:eastAsia="Calibri" w:hAnsi="Calibri" w:cs="Calibri"/>
          <w:b/>
          <w:bCs/>
          <w:u w:val="single"/>
        </w:rPr>
      </w:pPr>
      <w:r w:rsidRPr="00426DEB">
        <w:rPr>
          <w:rFonts w:ascii="Calibri" w:eastAsia="Calibri" w:hAnsi="Calibri" w:cs="Calibri"/>
          <w:b/>
          <w:bCs/>
          <w:u w:val="single"/>
        </w:rPr>
        <w:t>Utredningsbehov</w:t>
      </w:r>
    </w:p>
    <w:p w14:paraId="3465C6AD" w14:textId="3FE77E99" w:rsidR="0049384D" w:rsidRDefault="0049384D" w:rsidP="0049384D">
      <w:r>
        <w:rPr>
          <w:rFonts w:ascii="Calibri" w:eastAsia="Calibri" w:hAnsi="Calibri" w:cs="Calibri"/>
        </w:rPr>
        <w:t>Det er behov å k</w:t>
      </w:r>
      <w:r w:rsidRPr="1D17BEA7">
        <w:rPr>
          <w:rFonts w:ascii="Calibri" w:eastAsia="Calibri" w:hAnsi="Calibri" w:cs="Calibri"/>
        </w:rPr>
        <w:t>artlegge hvilke områder som har et utbedringsbehov, herunder kraftforsyning, fiber og 5G m.m.</w:t>
      </w:r>
    </w:p>
    <w:p w14:paraId="68E4A616" w14:textId="2513FC11" w:rsidR="0049384D" w:rsidRDefault="0049384D" w:rsidP="0049384D">
      <w:r>
        <w:rPr>
          <w:rFonts w:ascii="Calibri" w:eastAsia="Calibri" w:hAnsi="Calibri" w:cs="Calibri"/>
        </w:rPr>
        <w:t>Det må også a</w:t>
      </w:r>
      <w:r w:rsidRPr="1D17BEA7">
        <w:rPr>
          <w:rFonts w:ascii="Calibri" w:eastAsia="Calibri" w:hAnsi="Calibri" w:cs="Calibri"/>
        </w:rPr>
        <w:t>nalysere</w:t>
      </w:r>
      <w:r>
        <w:rPr>
          <w:rFonts w:ascii="Calibri" w:eastAsia="Calibri" w:hAnsi="Calibri" w:cs="Calibri"/>
        </w:rPr>
        <w:t xml:space="preserve">s </w:t>
      </w:r>
      <w:r w:rsidRPr="1D17BEA7">
        <w:rPr>
          <w:rFonts w:ascii="Calibri" w:eastAsia="Calibri" w:hAnsi="Calibri" w:cs="Calibri"/>
        </w:rPr>
        <w:t>hvilke konsekvenser bortfall av telekommunikasjon og kraftforsyning får for framkommelighet på vegnettet, kollektivtilbud, drift og vedlikehold av veginfrastruktur m.m. Dette må følges opp av en handlingsplan for slike hendelser utformet i samarbeid med de ulike transportaktørene i fylket.</w:t>
      </w:r>
    </w:p>
    <w:p w14:paraId="41683F42" w14:textId="076195B4" w:rsidR="004A7952" w:rsidRDefault="00503957">
      <w:pPr>
        <w:pStyle w:val="Overskrift2"/>
      </w:pPr>
      <w:bookmarkStart w:id="93" w:name="_Toc115429509"/>
      <w:r>
        <w:t>Samfunnsutvikling</w:t>
      </w:r>
      <w:bookmarkEnd w:id="93"/>
    </w:p>
    <w:p w14:paraId="616D3CBC" w14:textId="6D1542F8" w:rsidR="00601A7D" w:rsidRDefault="00503957" w:rsidP="00503957">
      <w:r>
        <w:t xml:space="preserve">Fylkeskommunen har en rolle som samfunnsutvikler i Finnmark. Samferdsel, med infrastruktur og mobilitetstjenester, er en viktig premissgiver for både bolysten og næringsutviklingen. </w:t>
      </w:r>
    </w:p>
    <w:p w14:paraId="63B7232C" w14:textId="77777777" w:rsidR="00601A7D" w:rsidRDefault="00601A7D">
      <w:r>
        <w:br w:type="page"/>
      </w:r>
    </w:p>
    <w:p w14:paraId="48E88F28" w14:textId="1F73D08B" w:rsidR="00503957" w:rsidRDefault="00503957" w:rsidP="00503957">
      <w:pPr>
        <w:pStyle w:val="Overskrift3"/>
      </w:pPr>
      <w:bookmarkStart w:id="94" w:name="_Toc1459292680"/>
      <w:bookmarkStart w:id="95" w:name="_Toc103775104"/>
      <w:bookmarkStart w:id="96" w:name="_Toc115429510"/>
      <w:r>
        <w:lastRenderedPageBreak/>
        <w:t>Arbeidsliv – BA-regioner</w:t>
      </w:r>
      <w:bookmarkEnd w:id="94"/>
      <w:bookmarkEnd w:id="95"/>
      <w:bookmarkEnd w:id="96"/>
    </w:p>
    <w:p w14:paraId="1CC8D21E" w14:textId="77777777" w:rsidR="00503957" w:rsidRPr="003B50B1" w:rsidRDefault="00503957" w:rsidP="003B50B1">
      <w:pPr>
        <w:pStyle w:val="Ingenmellomrom"/>
        <w:rPr>
          <w:b/>
          <w:bCs/>
          <w:u w:val="single"/>
        </w:rPr>
      </w:pPr>
      <w:r w:rsidRPr="003B50B1">
        <w:rPr>
          <w:b/>
          <w:bCs/>
          <w:u w:val="single"/>
        </w:rPr>
        <w:t>Formål</w:t>
      </w:r>
    </w:p>
    <w:p w14:paraId="5F31818B" w14:textId="77777777" w:rsidR="00503957" w:rsidRDefault="00503957" w:rsidP="00503957">
      <w:pPr>
        <w:spacing w:line="257" w:lineRule="auto"/>
      </w:pPr>
      <w:r w:rsidRPr="654487A5">
        <w:rPr>
          <w:rFonts w:ascii="Calibri" w:eastAsia="Calibri" w:hAnsi="Calibri" w:cs="Calibri"/>
        </w:rPr>
        <w:t>Ved å legge til rette for bo- og arbeidsmarkedsregioner kan tilgangen til arbeidskraft og kompetanse økes, noe som bidrar til økt verdiskaping i fylket. Samtidig kan kobling av arbeidsmarkeder redusere sårbarheten i mindre arbeidsmarkeder. Dette forutsetter et transportsystem som legger til rette for god mobilitet for innbyggere og næringsliv, og gi muligheter for trivsel og verdiskaping. Et pålitelig transporttilbud er en forutsetning for å ta i bruk de menneskelige og naturbaserte ressursene i hele fylket.</w:t>
      </w:r>
    </w:p>
    <w:p w14:paraId="094397A1" w14:textId="77777777" w:rsidR="00503957" w:rsidRPr="003B50B1" w:rsidRDefault="00503957" w:rsidP="003B50B1">
      <w:pPr>
        <w:pStyle w:val="Ingenmellomrom"/>
        <w:rPr>
          <w:b/>
          <w:bCs/>
          <w:u w:val="single"/>
        </w:rPr>
      </w:pPr>
      <w:r w:rsidRPr="003B50B1">
        <w:rPr>
          <w:b/>
          <w:bCs/>
          <w:u w:val="single"/>
        </w:rPr>
        <w:t>Utfordringsbilde</w:t>
      </w:r>
    </w:p>
    <w:p w14:paraId="6F13923F" w14:textId="60454063" w:rsidR="0096552C" w:rsidRDefault="00503957" w:rsidP="00503957">
      <w:pPr>
        <w:spacing w:line="257" w:lineRule="auto"/>
        <w:rPr>
          <w:rFonts w:ascii="Calibri" w:eastAsia="Calibri" w:hAnsi="Calibri" w:cs="Calibri"/>
        </w:rPr>
      </w:pPr>
      <w:r w:rsidRPr="1D17BEA7">
        <w:rPr>
          <w:rFonts w:ascii="Calibri" w:eastAsia="Calibri" w:hAnsi="Calibri" w:cs="Calibri"/>
          <w:color w:val="000000" w:themeColor="text1"/>
        </w:rPr>
        <w:t xml:space="preserve">Lange avstander og reisetid begrenser utviklingen av effektive BA-regioner. Finnmark har 16 BA-regioner, noe som tilsier at de fleste er innenfor egne kommuner. </w:t>
      </w:r>
      <w:r w:rsidRPr="1D17BEA7">
        <w:rPr>
          <w:rFonts w:ascii="Calibri" w:eastAsia="Calibri" w:hAnsi="Calibri" w:cs="Calibri"/>
        </w:rPr>
        <w:t xml:space="preserve">Store BA-regioner og arbeidstakeres pendlingsvillighet øker kravet til effektiv transport og kommunikasjon. Endringer i infrastrukturen, som fergesamband, redusert fremkommelighet på vei, eller endringer i handels- og tjenestetilbud, vil kunne endre innbyggernes adferdsmønstre som ligger til grunn for dagens inndeling av BA-regioner. Det regionale kollektivnettet bestående av regionbusser og fly dekker i store trekk reisestrømmene, mens hurtigbåt- og ferjesamband dekker reisestrømmene direkte eller indirekte mot kommunesentra. Flere steder har rutetilbudet stadig blitt redusert. Tilbudet i utkantene er stadig under press, forsterket av sentralitetstendensen. De løsningene som eksisterer </w:t>
      </w:r>
      <w:r w:rsidR="00A50C80" w:rsidRPr="1D17BEA7">
        <w:rPr>
          <w:rFonts w:ascii="Calibri" w:eastAsia="Calibri" w:hAnsi="Calibri" w:cs="Calibri"/>
        </w:rPr>
        <w:t>i</w:t>
      </w:r>
      <w:r w:rsidR="00A50C80">
        <w:rPr>
          <w:rFonts w:ascii="Calibri" w:eastAsia="Calibri" w:hAnsi="Calibri" w:cs="Calibri"/>
        </w:rPr>
        <w:t xml:space="preserve"> </w:t>
      </w:r>
      <w:r w:rsidR="00A50C80" w:rsidRPr="1D17BEA7">
        <w:rPr>
          <w:rFonts w:ascii="Calibri" w:eastAsia="Calibri" w:hAnsi="Calibri" w:cs="Calibri"/>
        </w:rPr>
        <w:t>dag,</w:t>
      </w:r>
      <w:r w:rsidRPr="1D17BEA7">
        <w:rPr>
          <w:rFonts w:ascii="Calibri" w:eastAsia="Calibri" w:hAnsi="Calibri" w:cs="Calibri"/>
        </w:rPr>
        <w:t xml:space="preserve"> er ikke egnet til å binde sammen ba-regioner.</w:t>
      </w:r>
      <w:r w:rsidRPr="5C6BE77D">
        <w:rPr>
          <w:rFonts w:ascii="Calibri" w:eastAsia="Calibri" w:hAnsi="Calibri" w:cs="Calibri"/>
        </w:rPr>
        <w:t xml:space="preserve"> </w:t>
      </w:r>
      <w:r w:rsidRPr="5C6BE77D">
        <w:rPr>
          <w:rFonts w:ascii="Calibri" w:eastAsia="Calibri" w:hAnsi="Calibri" w:cs="Calibri"/>
          <w:color w:val="000000" w:themeColor="text1"/>
        </w:rPr>
        <w:t>S</w:t>
      </w:r>
      <w:r w:rsidRPr="5C6BE77D">
        <w:rPr>
          <w:rFonts w:ascii="Calibri" w:eastAsia="Calibri" w:hAnsi="Calibri" w:cs="Calibri"/>
        </w:rPr>
        <w:t xml:space="preserve">ammenkobling av </w:t>
      </w:r>
      <w:r w:rsidR="005019D4">
        <w:rPr>
          <w:rFonts w:ascii="Calibri" w:eastAsia="Calibri" w:hAnsi="Calibri" w:cs="Calibri"/>
        </w:rPr>
        <w:t>BA</w:t>
      </w:r>
      <w:r w:rsidRPr="5C6BE77D">
        <w:rPr>
          <w:rFonts w:ascii="Calibri" w:eastAsia="Calibri" w:hAnsi="Calibri" w:cs="Calibri"/>
        </w:rPr>
        <w:t>-regioner kan gi god integrasjon av arbeidskraft, tjenester og vareflyt.</w:t>
      </w:r>
    </w:p>
    <w:p w14:paraId="43115C50" w14:textId="4459BDD7" w:rsidR="001434B4" w:rsidRPr="00426DEB" w:rsidRDefault="001434B4" w:rsidP="00426DEB">
      <w:pPr>
        <w:spacing w:after="0"/>
        <w:rPr>
          <w:b/>
          <w:bCs/>
          <w:u w:val="single"/>
          <w:shd w:val="clear" w:color="auto" w:fill="FFFFFF"/>
        </w:rPr>
      </w:pPr>
      <w:r w:rsidRPr="00426DEB">
        <w:rPr>
          <w:b/>
          <w:bCs/>
          <w:u w:val="single"/>
          <w:shd w:val="clear" w:color="auto" w:fill="FFFFFF"/>
        </w:rPr>
        <w:t>Utredningsbehov</w:t>
      </w:r>
    </w:p>
    <w:p w14:paraId="25341D6A" w14:textId="7D5BBA92" w:rsidR="00EC7D45" w:rsidRDefault="00EC7D45" w:rsidP="00EC7D45">
      <w:pPr>
        <w:rPr>
          <w:rFonts w:ascii="Calibri" w:eastAsia="Calibri" w:hAnsi="Calibri" w:cs="Calibri"/>
        </w:rPr>
      </w:pPr>
      <w:r>
        <w:rPr>
          <w:shd w:val="clear" w:color="auto" w:fill="FFFFFF"/>
        </w:rPr>
        <w:t>Det er behov for oversikt over pendling, større og sentrale arbeidsplasser og institusjoner.</w:t>
      </w:r>
    </w:p>
    <w:p w14:paraId="7D813030" w14:textId="7153EE78" w:rsidR="00504B98" w:rsidRDefault="00504B98" w:rsidP="00504B98">
      <w:pPr>
        <w:pStyle w:val="Overskrift3"/>
      </w:pPr>
      <w:bookmarkStart w:id="97" w:name="_Toc115429511"/>
      <w:r>
        <w:t>Teknologiutvikling</w:t>
      </w:r>
      <w:r w:rsidR="00A56819">
        <w:t xml:space="preserve"> og ITS</w:t>
      </w:r>
      <w:bookmarkEnd w:id="97"/>
    </w:p>
    <w:p w14:paraId="122A88C7" w14:textId="6E36DB99" w:rsidR="00504B98" w:rsidRPr="0096552C" w:rsidRDefault="00A56819" w:rsidP="0096552C">
      <w:pPr>
        <w:pStyle w:val="Ingenmellomrom"/>
        <w:rPr>
          <w:b/>
          <w:bCs/>
          <w:u w:val="single"/>
        </w:rPr>
      </w:pPr>
      <w:r w:rsidRPr="0096552C">
        <w:rPr>
          <w:b/>
          <w:bCs/>
          <w:u w:val="single"/>
        </w:rPr>
        <w:t>Formål</w:t>
      </w:r>
    </w:p>
    <w:p w14:paraId="49936A94" w14:textId="3C2A4CBB" w:rsidR="00A56819" w:rsidRDefault="00A56819" w:rsidP="00A56819">
      <w:pPr>
        <w:rPr>
          <w:rFonts w:ascii="Calibri" w:eastAsia="Calibri" w:hAnsi="Calibri" w:cs="Calibri"/>
        </w:rPr>
      </w:pPr>
      <w:r w:rsidRPr="18C4ACB0">
        <w:rPr>
          <w:rFonts w:ascii="Calibri" w:eastAsia="Calibri" w:hAnsi="Calibri" w:cs="Calibri"/>
        </w:rPr>
        <w:t>Transportsektoren står ovenfor teknologiske endringer som kan endre transport av personer og gods på en grunnleggende måte</w:t>
      </w:r>
      <w:r w:rsidRPr="46537E72">
        <w:rPr>
          <w:rFonts w:ascii="Calibri" w:eastAsia="Calibri" w:hAnsi="Calibri" w:cs="Calibri"/>
        </w:rPr>
        <w:t>.</w:t>
      </w:r>
      <w:r w:rsidRPr="18C4ACB0">
        <w:rPr>
          <w:rFonts w:ascii="Calibri" w:eastAsia="Calibri" w:hAnsi="Calibri" w:cs="Calibri"/>
        </w:rPr>
        <w:t xml:space="preserve"> Det vil bli en markant overgang til fornybar og bærekraftig energi i transportsektoren.</w:t>
      </w:r>
      <w:r w:rsidRPr="00A56819">
        <w:rPr>
          <w:rFonts w:ascii="Calibri" w:eastAsia="Calibri" w:hAnsi="Calibri" w:cs="Calibri"/>
        </w:rPr>
        <w:t xml:space="preserve"> </w:t>
      </w:r>
      <w:r w:rsidRPr="613DF6DF">
        <w:rPr>
          <w:rFonts w:ascii="Calibri" w:eastAsia="Calibri" w:hAnsi="Calibri" w:cs="Calibri"/>
        </w:rPr>
        <w:t>Vi vil få økende</w:t>
      </w:r>
      <w:r w:rsidRPr="18C4ACB0">
        <w:rPr>
          <w:rFonts w:ascii="Calibri" w:eastAsia="Calibri" w:hAnsi="Calibri" w:cs="Calibri"/>
        </w:rPr>
        <w:t xml:space="preserve"> automatisering av transportmidler, samhandlende intelligente transportsystemer og nye forretningsmodeller (delingsmodeller o.l.). Dette gir muligheter, men også utfordringer, der langtidsplanlegging er avgjørende for å sikre nødvendig infrastruktur og transport.  Ved å </w:t>
      </w:r>
      <w:r w:rsidRPr="08588BF3">
        <w:rPr>
          <w:rFonts w:ascii="Calibri" w:eastAsia="Calibri" w:hAnsi="Calibri" w:cs="Calibri"/>
        </w:rPr>
        <w:t xml:space="preserve">utvikle og </w:t>
      </w:r>
      <w:r w:rsidRPr="18C4ACB0">
        <w:rPr>
          <w:rFonts w:ascii="Calibri" w:eastAsia="Calibri" w:hAnsi="Calibri" w:cs="Calibri"/>
        </w:rPr>
        <w:t>ta bruk ny teknologi kan kostnadseffektive og fremtidsretta transportløsninger som øker bevegelsesfriheten, og samtidig gjør den mer bærekraftig, større og billigere for fylket.</w:t>
      </w:r>
    </w:p>
    <w:p w14:paraId="66FF0817" w14:textId="7E670D48" w:rsidR="00A56819" w:rsidRDefault="00A56819" w:rsidP="00A56819">
      <w:pPr>
        <w:spacing w:line="257" w:lineRule="auto"/>
        <w:rPr>
          <w:rFonts w:ascii="Calibri" w:eastAsia="Calibri" w:hAnsi="Calibri" w:cs="Calibri"/>
          <w:color w:val="FF0000"/>
        </w:rPr>
      </w:pPr>
      <w:r w:rsidRPr="17EDB99F">
        <w:rPr>
          <w:rFonts w:ascii="Calibri" w:eastAsia="Calibri" w:hAnsi="Calibri" w:cs="Calibri"/>
        </w:rPr>
        <w:t>Intelligente transportsystemer (ITS) er en fellesbetegnelse for alle typer teknologi og datasystemer som brukes i transportsektoren</w:t>
      </w:r>
      <w:r>
        <w:rPr>
          <w:rFonts w:ascii="Calibri" w:eastAsia="Calibri" w:hAnsi="Calibri" w:cs="Calibri"/>
        </w:rPr>
        <w:t xml:space="preserve">. ITS kan være mye, men er ofte snakk om kommunikasjonsløsninger – som for eksempel mellom infrastruktur og kjøretøy, kjøretøy og kjøretøy eller infrastruktur og bruker. </w:t>
      </w:r>
      <w:r w:rsidRPr="17EDB99F">
        <w:rPr>
          <w:rFonts w:ascii="Calibri" w:eastAsia="Calibri" w:hAnsi="Calibri" w:cs="Calibri"/>
        </w:rPr>
        <w:t xml:space="preserve">Hensikten med ITS er å påvirke trafikantene til å endre adferd slik at trafikksituasjon i fylket forbedres. Dette kan være forbedringer som gjør kjøreturen tryggere, mer effektiv og som gir mindre utslipp, eller som gjør det enklere å sette inn bedre drifts- og vedlikeholdstiltak og </w:t>
      </w:r>
      <w:r w:rsidRPr="00A56819">
        <w:rPr>
          <w:rFonts w:ascii="Calibri" w:eastAsia="Calibri" w:hAnsi="Calibri" w:cs="Calibri"/>
        </w:rPr>
        <w:t>informasjonstjenester.</w:t>
      </w:r>
    </w:p>
    <w:p w14:paraId="6091085B" w14:textId="6A3D6B7B" w:rsidR="00A56819" w:rsidRPr="0096552C" w:rsidRDefault="00A56819" w:rsidP="0096552C">
      <w:pPr>
        <w:pStyle w:val="Ingenmellomrom"/>
        <w:rPr>
          <w:b/>
          <w:bCs/>
          <w:u w:val="single"/>
        </w:rPr>
      </w:pPr>
      <w:r w:rsidRPr="0096552C">
        <w:rPr>
          <w:b/>
          <w:bCs/>
          <w:u w:val="single"/>
        </w:rPr>
        <w:t>Utfordringsbilde</w:t>
      </w:r>
    </w:p>
    <w:p w14:paraId="16F729B0" w14:textId="6FC7ED39" w:rsidR="00A56819" w:rsidRDefault="00A56819" w:rsidP="00A56819">
      <w:pPr>
        <w:spacing w:line="257" w:lineRule="auto"/>
        <w:rPr>
          <w:rFonts w:ascii="Calibri" w:eastAsia="Calibri" w:hAnsi="Calibri" w:cs="Calibri"/>
        </w:rPr>
      </w:pPr>
      <w:r w:rsidRPr="18C4ACB0">
        <w:rPr>
          <w:rFonts w:ascii="Calibri" w:eastAsia="Calibri" w:hAnsi="Calibri" w:cs="Calibri"/>
        </w:rPr>
        <w:t xml:space="preserve">Det er behov for digital kompetanse og kompetanse på null- og lavutslippsteknologi, IKT-sikkerhet, nye transport- og mobilitetstjenester, ny teknologi for å påvirke trafikal adferd, stordataanalyse, kunstig intelligens og kompetanse på å håndtere ny teknologi juridisk. De løsningene som foreligger </w:t>
      </w:r>
      <w:proofErr w:type="gramStart"/>
      <w:r w:rsidRPr="18C4ACB0">
        <w:rPr>
          <w:rFonts w:ascii="Calibri" w:eastAsia="Calibri" w:hAnsi="Calibri" w:cs="Calibri"/>
        </w:rPr>
        <w:t>i</w:t>
      </w:r>
      <w:r w:rsidR="007F49A1">
        <w:rPr>
          <w:rFonts w:ascii="Calibri" w:eastAsia="Calibri" w:hAnsi="Calibri" w:cs="Calibri"/>
        </w:rPr>
        <w:t xml:space="preserve"> </w:t>
      </w:r>
      <w:r w:rsidRPr="18C4ACB0">
        <w:rPr>
          <w:rFonts w:ascii="Calibri" w:eastAsia="Calibri" w:hAnsi="Calibri" w:cs="Calibri"/>
        </w:rPr>
        <w:t>dag</w:t>
      </w:r>
      <w:proofErr w:type="gramEnd"/>
      <w:r w:rsidRPr="18C4ACB0">
        <w:rPr>
          <w:rFonts w:ascii="Calibri" w:eastAsia="Calibri" w:hAnsi="Calibri" w:cs="Calibri"/>
        </w:rPr>
        <w:t xml:space="preserve"> fungerer ikke for framtiden. Det er behov for en omlegging. Teknologiutviklingen har på enkelte felt gått raskt, mens omlegging av langtransportskjøretøy på veg til andre energikilder går saktere. </w:t>
      </w:r>
      <w:r w:rsidRPr="18C4ACB0">
        <w:rPr>
          <w:rFonts w:ascii="Calibri" w:eastAsia="Calibri" w:hAnsi="Calibri" w:cs="Calibri"/>
        </w:rPr>
        <w:lastRenderedPageBreak/>
        <w:t xml:space="preserve">Utfordringer er tyngden på kjøretøyene, ladeinfrastruktur </w:t>
      </w:r>
      <w:proofErr w:type="spellStart"/>
      <w:r w:rsidRPr="18C4ACB0">
        <w:rPr>
          <w:rFonts w:ascii="Calibri" w:eastAsia="Calibri" w:hAnsi="Calibri" w:cs="Calibri"/>
        </w:rPr>
        <w:t>osv</w:t>
      </w:r>
      <w:proofErr w:type="spellEnd"/>
      <w:r w:rsidRPr="18C4ACB0">
        <w:rPr>
          <w:rFonts w:ascii="Calibri" w:eastAsia="Calibri" w:hAnsi="Calibri" w:cs="Calibri"/>
        </w:rPr>
        <w:t xml:space="preserve">, og endringer kan bidra til å fjerne de store utfordringene tungtransporten på vegene gir på vinterstid, ift. ulykker og fremkommelighet – med de verditapene og samfunnsøkonomiske konsekvensene dette gir. Deltakelse i forsknings- og innovasjonssamarbeid nasjonalt og internasjonalt vil styrke regionens konkurransekraft og ruste </w:t>
      </w:r>
      <w:r w:rsidRPr="5D6073BE">
        <w:rPr>
          <w:rFonts w:ascii="Calibri" w:eastAsia="Calibri" w:hAnsi="Calibri" w:cs="Calibri"/>
        </w:rPr>
        <w:t>Finnmark</w:t>
      </w:r>
      <w:r w:rsidRPr="18C4ACB0">
        <w:rPr>
          <w:rFonts w:ascii="Calibri" w:eastAsia="Calibri" w:hAnsi="Calibri" w:cs="Calibri"/>
        </w:rPr>
        <w:t xml:space="preserve"> til å møte kravene om en mer bærekraftig utvikling.</w:t>
      </w:r>
    </w:p>
    <w:p w14:paraId="7785566D" w14:textId="1A6CD516" w:rsidR="0049719E" w:rsidRDefault="0049719E" w:rsidP="0049719E">
      <w:pPr>
        <w:spacing w:line="257" w:lineRule="auto"/>
      </w:pPr>
      <w:r w:rsidRPr="654487A5">
        <w:rPr>
          <w:rFonts w:ascii="Calibri" w:eastAsia="Calibri" w:hAnsi="Calibri" w:cs="Calibri"/>
        </w:rPr>
        <w:t xml:space="preserve">For å utvikle intelligente transportsystemer er det behov for å etablere samarbeid med offentlig og privat sektor. </w:t>
      </w:r>
      <w:r w:rsidRPr="49A34A77">
        <w:rPr>
          <w:rFonts w:ascii="Calibri" w:eastAsia="Calibri" w:hAnsi="Calibri" w:cs="Calibri"/>
        </w:rPr>
        <w:t>Fylkeskommunens</w:t>
      </w:r>
      <w:r w:rsidRPr="654487A5">
        <w:rPr>
          <w:rFonts w:ascii="Calibri" w:eastAsia="Calibri" w:hAnsi="Calibri" w:cs="Calibri"/>
        </w:rPr>
        <w:t xml:space="preserve"> kontrakter </w:t>
      </w:r>
      <w:r w:rsidRPr="49A34A77">
        <w:rPr>
          <w:rFonts w:ascii="Calibri" w:eastAsia="Calibri" w:hAnsi="Calibri" w:cs="Calibri"/>
        </w:rPr>
        <w:t xml:space="preserve">må </w:t>
      </w:r>
      <w:r w:rsidRPr="654487A5">
        <w:rPr>
          <w:rFonts w:ascii="Calibri" w:eastAsia="Calibri" w:hAnsi="Calibri" w:cs="Calibri"/>
        </w:rPr>
        <w:t>sikre eierskap til dataene</w:t>
      </w:r>
      <w:r>
        <w:rPr>
          <w:rFonts w:ascii="Calibri" w:eastAsia="Calibri" w:hAnsi="Calibri" w:cs="Calibri"/>
        </w:rPr>
        <w:t xml:space="preserve"> som samles for videre potensialet å utvikle tjenester ved hjelp av for eksempel IKT og kunstig intelligens. </w:t>
      </w:r>
    </w:p>
    <w:p w14:paraId="2C0AF037" w14:textId="5E47E658" w:rsidR="0049384D" w:rsidRPr="00CD3C20" w:rsidRDefault="0049384D">
      <w:pPr>
        <w:pStyle w:val="Overskrift3"/>
      </w:pPr>
      <w:bookmarkStart w:id="98" w:name="_Toc1742426684"/>
      <w:bookmarkStart w:id="99" w:name="_Toc103775112"/>
      <w:bookmarkStart w:id="100" w:name="_Toc115429512"/>
      <w:r w:rsidRPr="00CD3C20">
        <w:t>Helse- og syketransport</w:t>
      </w:r>
      <w:bookmarkEnd w:id="98"/>
      <w:bookmarkEnd w:id="99"/>
      <w:bookmarkEnd w:id="100"/>
    </w:p>
    <w:p w14:paraId="3AAE49EB" w14:textId="77777777" w:rsidR="0049384D" w:rsidRPr="0096552C" w:rsidRDefault="0049384D" w:rsidP="0096552C">
      <w:pPr>
        <w:pStyle w:val="Ingenmellomrom"/>
        <w:rPr>
          <w:b/>
          <w:bCs/>
          <w:u w:val="single"/>
        </w:rPr>
      </w:pPr>
      <w:r w:rsidRPr="0096552C">
        <w:rPr>
          <w:b/>
          <w:bCs/>
          <w:u w:val="single"/>
        </w:rPr>
        <w:t>Formål</w:t>
      </w:r>
    </w:p>
    <w:p w14:paraId="4B569157" w14:textId="77777777" w:rsidR="0049384D" w:rsidRDefault="0049384D" w:rsidP="0049384D">
      <w:r w:rsidRPr="1D17BEA7">
        <w:rPr>
          <w:rFonts w:ascii="Calibri" w:eastAsia="Calibri" w:hAnsi="Calibri" w:cs="Calibri"/>
        </w:rPr>
        <w:t>Helsesektoren er avhengig av et velfungerende transportnett og godt tilpassede transporttjenester på alle transportformene og transportinfrastrukturen i fylket.</w:t>
      </w:r>
    </w:p>
    <w:p w14:paraId="53128FB2" w14:textId="77777777" w:rsidR="0049384D" w:rsidRPr="0096552C" w:rsidRDefault="0049384D" w:rsidP="0096552C">
      <w:pPr>
        <w:pStyle w:val="Ingenmellomrom"/>
        <w:rPr>
          <w:b/>
          <w:bCs/>
          <w:u w:val="single"/>
        </w:rPr>
      </w:pPr>
      <w:r w:rsidRPr="0096552C">
        <w:rPr>
          <w:b/>
          <w:bCs/>
          <w:u w:val="single"/>
        </w:rPr>
        <w:t>Utfordringsbilde</w:t>
      </w:r>
    </w:p>
    <w:p w14:paraId="0A1F7862" w14:textId="77777777" w:rsidR="0049384D" w:rsidRDefault="0049384D" w:rsidP="0049384D">
      <w:r w:rsidRPr="1D17BEA7">
        <w:rPr>
          <w:rFonts w:ascii="Calibri" w:eastAsia="Calibri" w:hAnsi="Calibri" w:cs="Calibri"/>
        </w:rPr>
        <w:t xml:space="preserve">Finnmark har få omkjøringsveger, eller svært lange omkjøringsruter. For noen av riks- og fylkesvegene finnes det ikke omkjøringsalternativ, noe som kan gi en utfordrende situasjon dersom vegen blir stengt på grunn av skred eller skredfare, </w:t>
      </w:r>
      <w:proofErr w:type="spellStart"/>
      <w:r w:rsidRPr="1D17BEA7">
        <w:rPr>
          <w:rFonts w:ascii="Calibri" w:eastAsia="Calibri" w:hAnsi="Calibri" w:cs="Calibri"/>
        </w:rPr>
        <w:t>vegbrudd</w:t>
      </w:r>
      <w:proofErr w:type="spellEnd"/>
      <w:r w:rsidRPr="1D17BEA7">
        <w:rPr>
          <w:rFonts w:ascii="Calibri" w:eastAsia="Calibri" w:hAnsi="Calibri" w:cs="Calibri"/>
        </w:rPr>
        <w:t>, ekstremvær eller andre hendelser. Ved hendelser som omhandler ekstremvær vil også alternative transportløsninger bli berørt.</w:t>
      </w:r>
    </w:p>
    <w:p w14:paraId="69A14696" w14:textId="3224A9D2" w:rsidR="00A9001E" w:rsidRDefault="0021037F" w:rsidP="00B56783">
      <w:r>
        <w:t>Helsesektorens behov</w:t>
      </w:r>
      <w:r w:rsidR="00125BF0">
        <w:rPr>
          <w:rFonts w:ascii="Calibri" w:eastAsia="Calibri" w:hAnsi="Calibri" w:cs="Calibri"/>
        </w:rPr>
        <w:t xml:space="preserve"> må sikres i </w:t>
      </w:r>
      <w:r w:rsidR="0049384D" w:rsidRPr="1D17BEA7">
        <w:rPr>
          <w:rFonts w:ascii="Calibri" w:eastAsia="Calibri" w:hAnsi="Calibri" w:cs="Calibri"/>
        </w:rPr>
        <w:t xml:space="preserve">krise- og beredskapsplanverk, gjennom dialog og samhandling.  </w:t>
      </w:r>
      <w:r w:rsidR="00125BF0">
        <w:rPr>
          <w:rFonts w:ascii="Calibri" w:eastAsia="Calibri" w:hAnsi="Calibri" w:cs="Calibri"/>
        </w:rPr>
        <w:t xml:space="preserve">Pasientens tilgang til offentlig helsevesen gjennom offentlig kollektivtransport må styrkes, herunder </w:t>
      </w:r>
      <w:bookmarkStart w:id="101" w:name="_Hlk114827340"/>
      <w:r w:rsidR="00125BF0">
        <w:t>r</w:t>
      </w:r>
      <w:r w:rsidR="00B06F93" w:rsidRPr="003047CF">
        <w:t>utetilbud, kollektiv, fly, drosje, sjøtransport og fasiliteter som kan styrke</w:t>
      </w:r>
      <w:r w:rsidR="00FB3B42">
        <w:t xml:space="preserve"> </w:t>
      </w:r>
      <w:r w:rsidR="00B06F93" w:rsidRPr="003047CF">
        <w:t>tilgang</w:t>
      </w:r>
      <w:r w:rsidR="00750D33">
        <w:t>en</w:t>
      </w:r>
      <w:r w:rsidR="00B06F93" w:rsidRPr="003047CF">
        <w:t xml:space="preserve"> til offentlig helsevesen</w:t>
      </w:r>
      <w:r w:rsidR="00750D33">
        <w:t>.</w:t>
      </w:r>
      <w:r w:rsidR="00B06F93" w:rsidRPr="003047CF">
        <w:t xml:space="preserve"> </w:t>
      </w:r>
      <w:bookmarkEnd w:id="101"/>
    </w:p>
    <w:p w14:paraId="063CA421" w14:textId="6523DC82" w:rsidR="0049384D" w:rsidRPr="00CE659A" w:rsidRDefault="0049384D" w:rsidP="0049384D">
      <w:pPr>
        <w:pStyle w:val="Overskrift3"/>
        <w:rPr>
          <w:rFonts w:eastAsia="Calibri Light" w:cs="Calibri Light"/>
          <w:color w:val="1F3763"/>
        </w:rPr>
      </w:pPr>
      <w:bookmarkStart w:id="102" w:name="_Toc103775116"/>
      <w:bookmarkStart w:id="103" w:name="_Toc115429513"/>
      <w:r w:rsidRPr="00CE659A">
        <w:rPr>
          <w:rFonts w:eastAsia="Calibri Light" w:cs="Calibri Light"/>
          <w:color w:val="1F3763"/>
        </w:rPr>
        <w:t>Bærekraft</w:t>
      </w:r>
      <w:bookmarkEnd w:id="102"/>
      <w:bookmarkEnd w:id="103"/>
    </w:p>
    <w:p w14:paraId="5F714347" w14:textId="77777777" w:rsidR="0049384D" w:rsidRPr="0096552C" w:rsidRDefault="0049384D" w:rsidP="0096552C">
      <w:pPr>
        <w:pStyle w:val="Ingenmellomrom"/>
        <w:rPr>
          <w:b/>
          <w:bCs/>
          <w:u w:val="single"/>
        </w:rPr>
      </w:pPr>
      <w:r w:rsidRPr="0096552C">
        <w:rPr>
          <w:b/>
          <w:bCs/>
          <w:u w:val="single"/>
        </w:rPr>
        <w:t>Formål</w:t>
      </w:r>
    </w:p>
    <w:p w14:paraId="172EEAF7" w14:textId="77777777" w:rsidR="0049384D" w:rsidRDefault="0049384D" w:rsidP="0049384D">
      <w:pPr>
        <w:spacing w:line="257" w:lineRule="auto"/>
        <w:rPr>
          <w:rFonts w:ascii="Calibri" w:eastAsia="Calibri" w:hAnsi="Calibri" w:cs="Calibri"/>
        </w:rPr>
      </w:pPr>
      <w:r w:rsidRPr="1D17BEA7">
        <w:rPr>
          <w:rFonts w:ascii="Calibri" w:eastAsia="Calibri" w:hAnsi="Calibri" w:cs="Calibri"/>
        </w:rPr>
        <w:t>I 2015 vedtok FNs medlemsland 17 mål for bærekraftig utvikling frem mot 2030. Målene er et vegkart for innsatsen mot en bærekraftig utvikling der miljø, økonomi og sosial utvikling sees i sammenheng. RTP Finnmark vil synliggjøre hvordan en innenfor fylkesvegnettet tilrettelegger for bærekraftig utvikling, spesielt innenfor trafikksikkerhet, næringstransport, vedlikehold av fylkesvegene og nye lav- og 0-utslippløsninger for kollektivtransporten, mobilitetsplanlegging, grønne anskaffelser og miljøvennlig transport.</w:t>
      </w:r>
    </w:p>
    <w:p w14:paraId="7DF8B5FB" w14:textId="77777777" w:rsidR="0049384D" w:rsidRPr="0096552C" w:rsidRDefault="0049384D" w:rsidP="0096552C">
      <w:pPr>
        <w:pStyle w:val="Ingenmellomrom"/>
        <w:rPr>
          <w:b/>
          <w:bCs/>
          <w:u w:val="single"/>
        </w:rPr>
      </w:pPr>
      <w:r w:rsidRPr="0096552C">
        <w:rPr>
          <w:b/>
          <w:bCs/>
          <w:u w:val="single"/>
        </w:rPr>
        <w:t>Utfordringsbilde</w:t>
      </w:r>
    </w:p>
    <w:p w14:paraId="496A5D7D" w14:textId="10F38C77" w:rsidR="0049384D" w:rsidRDefault="0049384D" w:rsidP="0049384D">
      <w:r w:rsidRPr="1D17BEA7">
        <w:rPr>
          <w:rFonts w:ascii="Calibri" w:eastAsia="Calibri" w:hAnsi="Calibri" w:cs="Calibri"/>
        </w:rPr>
        <w:t>Å arbeide for en årlig nedgang i antall drepte og hardt skadde i trafikken innebærer å bedre trafikantenes risikoadferd i trafikken, og et fylkesvegnett som legger til rette for mest mulig sikker adferd og som beskytter mot alvorlige konsekvenser og feil</w:t>
      </w:r>
      <w:r w:rsidR="007F49A1">
        <w:rPr>
          <w:rFonts w:ascii="Calibri" w:eastAsia="Calibri" w:hAnsi="Calibri" w:cs="Calibri"/>
        </w:rPr>
        <w:t xml:space="preserve"> </w:t>
      </w:r>
      <w:r w:rsidRPr="1D17BEA7">
        <w:rPr>
          <w:rFonts w:ascii="Calibri" w:eastAsia="Calibri" w:hAnsi="Calibri" w:cs="Calibri"/>
        </w:rPr>
        <w:t xml:space="preserve">behandlinger. En hovedutfordring for store deler av næringene, er den lange avstanden til markedet, standard og regulariteten. Det er behov for å forhindre og fjerne flaskehalser og tilrettelegge for overføring av mer næringstransport fra vei til sjø og bane. Transportutfordringene og reisevaner er ulike i byer og bygder Finnmark, dette skyldes bosettingsstruktur og avstanden til servicefunksjoner og arbeidsplasser. Dette gir behov for mobilitetsplanlegging som fremmer bærekraftige byer og lokalsamfunn, der reisetiden kortes ned og bilen ikke er det prioriterte fremkomstmidlet. Fylkeskommunen </w:t>
      </w:r>
      <w:r w:rsidRPr="49A34A77">
        <w:rPr>
          <w:rFonts w:ascii="Calibri" w:eastAsia="Calibri" w:hAnsi="Calibri" w:cs="Calibri"/>
        </w:rPr>
        <w:t>vil</w:t>
      </w:r>
      <w:r w:rsidRPr="1D17BEA7">
        <w:rPr>
          <w:rFonts w:ascii="Calibri" w:eastAsia="Calibri" w:hAnsi="Calibri" w:cs="Calibri"/>
        </w:rPr>
        <w:t xml:space="preserve"> arbeide for grønne anskaffelser for å fremme ansvarlig forbruk og produksjon, og miljøvennlig transport for å stoppe klimaendringene.</w:t>
      </w:r>
    </w:p>
    <w:p w14:paraId="0E37E1C0" w14:textId="67106657" w:rsidR="00A80E17" w:rsidRDefault="00A80E17" w:rsidP="00A80E17">
      <w:pPr>
        <w:pStyle w:val="Overskrift3"/>
      </w:pPr>
      <w:bookmarkStart w:id="104" w:name="_Toc103775117"/>
      <w:bookmarkStart w:id="105" w:name="_Toc115429514"/>
      <w:bookmarkStart w:id="106" w:name="_Toc662027845"/>
      <w:r>
        <w:lastRenderedPageBreak/>
        <w:t>Klima og miljø</w:t>
      </w:r>
      <w:bookmarkEnd w:id="104"/>
      <w:bookmarkEnd w:id="105"/>
      <w:r>
        <w:t xml:space="preserve"> </w:t>
      </w:r>
      <w:bookmarkEnd w:id="106"/>
    </w:p>
    <w:p w14:paraId="10DC443E" w14:textId="77777777" w:rsidR="00A80E17" w:rsidRPr="0096552C" w:rsidRDefault="00A80E17" w:rsidP="0096552C">
      <w:pPr>
        <w:pStyle w:val="Ingenmellomrom"/>
        <w:rPr>
          <w:b/>
          <w:bCs/>
          <w:u w:val="single"/>
        </w:rPr>
      </w:pPr>
      <w:r w:rsidRPr="0096552C">
        <w:rPr>
          <w:b/>
          <w:bCs/>
          <w:u w:val="single"/>
        </w:rPr>
        <w:t>Formål</w:t>
      </w:r>
    </w:p>
    <w:p w14:paraId="6D32A88E" w14:textId="77777777" w:rsidR="00A80E17" w:rsidRDefault="00A80E17" w:rsidP="00A80E17">
      <w:pPr>
        <w:spacing w:line="257" w:lineRule="auto"/>
      </w:pPr>
      <w:r w:rsidRPr="18C4ACB0">
        <w:rPr>
          <w:rFonts w:ascii="Calibri" w:eastAsia="Calibri" w:hAnsi="Calibri" w:cs="Calibri"/>
        </w:rPr>
        <w:t xml:space="preserve">Klimagassutslippet i Finnmark skal i 2030 være redusert med 55 % fra 2009-nivå. </w:t>
      </w:r>
      <w:r w:rsidRPr="49A34A77">
        <w:rPr>
          <w:rFonts w:ascii="Calibri" w:eastAsia="Calibri" w:hAnsi="Calibri" w:cs="Calibri"/>
        </w:rPr>
        <w:t>Fylket</w:t>
      </w:r>
      <w:r w:rsidRPr="18C4ACB0">
        <w:rPr>
          <w:rFonts w:ascii="Calibri" w:eastAsia="Calibri" w:hAnsi="Calibri" w:cs="Calibri"/>
        </w:rPr>
        <w:t xml:space="preserve"> har </w:t>
      </w:r>
      <w:r w:rsidRPr="49A34A77">
        <w:rPr>
          <w:rFonts w:ascii="Calibri" w:eastAsia="Calibri" w:hAnsi="Calibri" w:cs="Calibri"/>
        </w:rPr>
        <w:t>en</w:t>
      </w:r>
      <w:r w:rsidRPr="18C4ACB0">
        <w:rPr>
          <w:rFonts w:ascii="Calibri" w:eastAsia="Calibri" w:hAnsi="Calibri" w:cs="Calibri"/>
        </w:rPr>
        <w:t xml:space="preserve"> ambisjon om å være klimanøytral i 2030, og at virksomheten skal gå mot klimanøytralitet i 2030.  Klimaendringer som issmelting i nord fører til økt tilgjengelighet, men har også en næringsmessig og sikkerhetspolitisk dimensjon. Klimaendringer som høyere havtemperatur, mer vær, </w:t>
      </w:r>
      <w:proofErr w:type="gramStart"/>
      <w:r w:rsidRPr="18C4ACB0">
        <w:rPr>
          <w:rFonts w:ascii="Calibri" w:eastAsia="Calibri" w:hAnsi="Calibri" w:cs="Calibri"/>
        </w:rPr>
        <w:t>ras,</w:t>
      </w:r>
      <w:proofErr w:type="gramEnd"/>
      <w:r w:rsidRPr="18C4ACB0">
        <w:rPr>
          <w:rFonts w:ascii="Calibri" w:eastAsia="Calibri" w:hAnsi="Calibri" w:cs="Calibri"/>
        </w:rPr>
        <w:t xml:space="preserve"> havstigning vil påvirke oss fremover. Bærekraftmål 12 (ansvarlig forbruk og produksjon) og 13 (stoppe klimaendringene) må prioriteres høyt. Omstillingen går sakte og utslippsregnskap viser status </w:t>
      </w:r>
      <w:proofErr w:type="spellStart"/>
      <w:r w:rsidRPr="18C4ACB0">
        <w:rPr>
          <w:rFonts w:ascii="Calibri" w:eastAsia="Calibri" w:hAnsi="Calibri" w:cs="Calibri"/>
        </w:rPr>
        <w:t>quo</w:t>
      </w:r>
      <w:proofErr w:type="spellEnd"/>
      <w:r w:rsidRPr="18C4ACB0">
        <w:rPr>
          <w:rFonts w:ascii="Calibri" w:eastAsia="Calibri" w:hAnsi="Calibri" w:cs="Calibri"/>
        </w:rPr>
        <w:t xml:space="preserve"> for de siste årene. Mange områder er utsatt for mer ekstremvær. Sikkerhet og beredskap i ett stort geografis fylke med by, tettsteder og grisgrendt bosetting, må ses i sammenheng med god infrastruktur for å sikre liv og helse. Omfattende klimakrav og avgifter knyttet spesielt til CO2-utslipp, utfordrer lønnsomheten dersom varene fortsatt skal fraktes med fossildrevne kjøretøy.</w:t>
      </w:r>
    </w:p>
    <w:p w14:paraId="4B794BF7" w14:textId="77777777" w:rsidR="00A80E17" w:rsidRDefault="00A80E17" w:rsidP="00A80E17">
      <w:pPr>
        <w:spacing w:line="257" w:lineRule="auto"/>
      </w:pPr>
      <w:r w:rsidRPr="18C4ACB0">
        <w:rPr>
          <w:rFonts w:ascii="Calibri" w:eastAsia="Calibri" w:hAnsi="Calibri" w:cs="Calibri"/>
        </w:rPr>
        <w:t xml:space="preserve">Fremover vil det være avgjørende </w:t>
      </w:r>
      <w:r w:rsidRPr="1C398CA9">
        <w:rPr>
          <w:rFonts w:ascii="Calibri" w:eastAsia="Calibri" w:hAnsi="Calibri" w:cs="Calibri"/>
        </w:rPr>
        <w:t>å ta</w:t>
      </w:r>
      <w:r w:rsidRPr="18C4ACB0">
        <w:rPr>
          <w:rFonts w:ascii="Calibri" w:eastAsia="Calibri" w:hAnsi="Calibri" w:cs="Calibri"/>
        </w:rPr>
        <w:t xml:space="preserve"> vare på den sårbare og svært verdifulle naturen</w:t>
      </w:r>
      <w:r w:rsidRPr="1C398CA9">
        <w:rPr>
          <w:rFonts w:ascii="Calibri" w:eastAsia="Calibri" w:hAnsi="Calibri" w:cs="Calibri"/>
        </w:rPr>
        <w:t xml:space="preserve">. </w:t>
      </w:r>
      <w:r w:rsidRPr="5A683A45">
        <w:rPr>
          <w:rFonts w:ascii="Calibri" w:eastAsia="Calibri" w:hAnsi="Calibri" w:cs="Calibri"/>
        </w:rPr>
        <w:t>Vi har</w:t>
      </w:r>
      <w:r w:rsidRPr="18C4ACB0">
        <w:rPr>
          <w:rFonts w:ascii="Calibri" w:eastAsia="Calibri" w:hAnsi="Calibri" w:cs="Calibri"/>
        </w:rPr>
        <w:t xml:space="preserve"> ansvar for å handle etter </w:t>
      </w:r>
      <w:proofErr w:type="spellStart"/>
      <w:r w:rsidRPr="18C4ACB0">
        <w:rPr>
          <w:rFonts w:ascii="Calibri" w:eastAsia="Calibri" w:hAnsi="Calibri" w:cs="Calibri"/>
        </w:rPr>
        <w:t>førevar</w:t>
      </w:r>
      <w:proofErr w:type="spellEnd"/>
      <w:r w:rsidRPr="18C4ACB0">
        <w:rPr>
          <w:rFonts w:ascii="Calibri" w:eastAsia="Calibri" w:hAnsi="Calibri" w:cs="Calibri"/>
        </w:rPr>
        <w:t xml:space="preserve">-prinsippet, og klimagassutslippet må reduseres. Klimaomstilling handler om klimatilpasning og tiltak for å redusere klimagassutslipp. </w:t>
      </w:r>
      <w:r w:rsidRPr="18C4ACB0">
        <w:rPr>
          <w:rFonts w:ascii="Calibri" w:eastAsia="Calibri" w:hAnsi="Calibri" w:cs="Calibri"/>
          <w:color w:val="333333"/>
        </w:rPr>
        <w:t xml:space="preserve">Gjennom planlegging og øvrig myndighets- og virksomhetsutøvelse </w:t>
      </w:r>
      <w:r w:rsidRPr="446CF4AB">
        <w:rPr>
          <w:rFonts w:ascii="Calibri" w:eastAsia="Calibri" w:hAnsi="Calibri" w:cs="Calibri"/>
          <w:color w:val="333333"/>
        </w:rPr>
        <w:t xml:space="preserve">kan </w:t>
      </w:r>
      <w:r w:rsidRPr="1567667C">
        <w:rPr>
          <w:rFonts w:ascii="Calibri" w:eastAsia="Calibri" w:hAnsi="Calibri" w:cs="Calibri"/>
          <w:color w:val="333333"/>
        </w:rPr>
        <w:t>det stimuleres</w:t>
      </w:r>
      <w:r w:rsidRPr="18C4ACB0">
        <w:rPr>
          <w:rFonts w:ascii="Calibri" w:eastAsia="Calibri" w:hAnsi="Calibri" w:cs="Calibri"/>
          <w:color w:val="333333"/>
        </w:rPr>
        <w:t xml:space="preserve"> til, og </w:t>
      </w:r>
      <w:r w:rsidRPr="2D4AFB4A">
        <w:rPr>
          <w:rFonts w:ascii="Calibri" w:eastAsia="Calibri" w:hAnsi="Calibri" w:cs="Calibri"/>
          <w:color w:val="333333"/>
        </w:rPr>
        <w:t>legges til rette for</w:t>
      </w:r>
      <w:r w:rsidRPr="18C4ACB0">
        <w:rPr>
          <w:rFonts w:ascii="Calibri" w:eastAsia="Calibri" w:hAnsi="Calibri" w:cs="Calibri"/>
          <w:color w:val="333333"/>
        </w:rPr>
        <w:t xml:space="preserve"> reduksjon av klimagassutslipp, og økt miljøvennlig energiomlegging innen samferdselssektoren. Planleggingen skal bidra til at samfunnet forberedes på, og tilpasses klimaendringene.</w:t>
      </w:r>
    </w:p>
    <w:p w14:paraId="076430A7" w14:textId="77777777" w:rsidR="00A80E17" w:rsidRPr="004D5482" w:rsidRDefault="00A80E17" w:rsidP="004D5482">
      <w:pPr>
        <w:pStyle w:val="Ingenmellomrom"/>
        <w:rPr>
          <w:b/>
          <w:bCs/>
          <w:u w:val="single"/>
        </w:rPr>
      </w:pPr>
      <w:r w:rsidRPr="004D5482">
        <w:rPr>
          <w:b/>
          <w:bCs/>
          <w:u w:val="single"/>
        </w:rPr>
        <w:t>Utfordringsbilde</w:t>
      </w:r>
    </w:p>
    <w:p w14:paraId="29AB3C0E" w14:textId="77777777" w:rsidR="00A80E17" w:rsidRDefault="00A80E17" w:rsidP="00A80E17">
      <w:pPr>
        <w:spacing w:line="257" w:lineRule="auto"/>
      </w:pPr>
      <w:r w:rsidRPr="18C4ACB0">
        <w:rPr>
          <w:rFonts w:ascii="Calibri" w:eastAsia="Calibri" w:hAnsi="Calibri" w:cs="Calibri"/>
        </w:rPr>
        <w:t>En helhetlig areal- og transportplanlegging er nødvendig for å være i forkant av effektene av klimaendringene. Det vil bidra til å sikre forutsigbare betingelser for næringslivet og befolkningen.</w:t>
      </w:r>
    </w:p>
    <w:p w14:paraId="292BA035" w14:textId="77777777" w:rsidR="00A80E17" w:rsidRDefault="00A80E17" w:rsidP="00A80E17">
      <w:pPr>
        <w:spacing w:line="257" w:lineRule="auto"/>
        <w:rPr>
          <w:rFonts w:ascii="Calibri" w:eastAsia="Calibri" w:hAnsi="Calibri" w:cs="Calibri"/>
          <w:u w:val="single"/>
        </w:rPr>
      </w:pPr>
      <w:r w:rsidRPr="18C4ACB0">
        <w:rPr>
          <w:rFonts w:ascii="Calibri" w:eastAsia="Calibri" w:hAnsi="Calibri" w:cs="Calibri"/>
        </w:rPr>
        <w:t xml:space="preserve">På sikt vil det komme krav fra EU (Green </w:t>
      </w:r>
      <w:proofErr w:type="spellStart"/>
      <w:r w:rsidRPr="18C4ACB0">
        <w:rPr>
          <w:rFonts w:ascii="Calibri" w:eastAsia="Calibri" w:hAnsi="Calibri" w:cs="Calibri"/>
        </w:rPr>
        <w:t>Deal</w:t>
      </w:r>
      <w:proofErr w:type="spellEnd"/>
      <w:r w:rsidRPr="18C4ACB0">
        <w:rPr>
          <w:rFonts w:ascii="Calibri" w:eastAsia="Calibri" w:hAnsi="Calibri" w:cs="Calibri"/>
        </w:rPr>
        <w:t xml:space="preserve">) for varer som ikke transporteres til markedet på lav- /utslippsfrie transportløsninger konkurranseulemper. Dette vil kunne være svært ødeleggende for næringslivet i landsdelen, og for våre muligheter til en positiv utvikling av fylket. </w:t>
      </w:r>
    </w:p>
    <w:p w14:paraId="4FB4BF36" w14:textId="58D81861" w:rsidR="0079618A" w:rsidRPr="00D4180D" w:rsidRDefault="0079618A" w:rsidP="00D4180D">
      <w:pPr>
        <w:spacing w:after="0" w:line="257" w:lineRule="auto"/>
        <w:rPr>
          <w:rFonts w:ascii="Calibri" w:eastAsia="Calibri" w:hAnsi="Calibri" w:cs="Calibri"/>
          <w:b/>
          <w:bCs/>
          <w:u w:val="single"/>
        </w:rPr>
      </w:pPr>
      <w:r w:rsidRPr="00D4180D">
        <w:rPr>
          <w:rFonts w:ascii="Calibri" w:eastAsia="Calibri" w:hAnsi="Calibri" w:cs="Calibri"/>
          <w:b/>
          <w:bCs/>
          <w:u w:val="single"/>
        </w:rPr>
        <w:t>Utredningsbehov</w:t>
      </w:r>
    </w:p>
    <w:p w14:paraId="4099EEA4" w14:textId="48ED391C" w:rsidR="00A80E17" w:rsidRDefault="00A80E17" w:rsidP="00A80E17">
      <w:pPr>
        <w:spacing w:line="257" w:lineRule="auto"/>
        <w:rPr>
          <w:rFonts w:ascii="Calibri" w:eastAsia="Calibri" w:hAnsi="Calibri" w:cs="Calibri"/>
        </w:rPr>
      </w:pPr>
      <w:r w:rsidRPr="654487A5">
        <w:rPr>
          <w:rFonts w:ascii="Calibri" w:eastAsia="Calibri" w:hAnsi="Calibri" w:cs="Calibri"/>
        </w:rPr>
        <w:t>Det er behov for en utredning som viser hvordan samferdselssektoren skal bidra til å oppå fylkets klimamål i 2030 med konsekvenser og tiltak.</w:t>
      </w:r>
    </w:p>
    <w:p w14:paraId="27BB5819" w14:textId="3DB6C7E9" w:rsidR="0078289C" w:rsidRDefault="0078289C" w:rsidP="0078289C">
      <w:pPr>
        <w:pStyle w:val="Overskrift3"/>
      </w:pPr>
      <w:bookmarkStart w:id="107" w:name="_Toc115429515"/>
      <w:r>
        <w:t>Krise og beredskap</w:t>
      </w:r>
      <w:bookmarkEnd w:id="107"/>
      <w:r>
        <w:t xml:space="preserve"> </w:t>
      </w:r>
    </w:p>
    <w:p w14:paraId="0A973E8F" w14:textId="5E34C31D" w:rsidR="00A41750" w:rsidRPr="00A41750" w:rsidRDefault="00A41750" w:rsidP="00A41750">
      <w:pPr>
        <w:pStyle w:val="Ingenmellomrom"/>
        <w:rPr>
          <w:b/>
          <w:bCs/>
          <w:u w:val="single"/>
        </w:rPr>
      </w:pPr>
      <w:r w:rsidRPr="00A41750">
        <w:rPr>
          <w:b/>
          <w:bCs/>
          <w:u w:val="single"/>
        </w:rPr>
        <w:t>Formål</w:t>
      </w:r>
    </w:p>
    <w:p w14:paraId="6461DC2C" w14:textId="0B37C9E6" w:rsidR="00A41750" w:rsidRDefault="00A41750" w:rsidP="00A41750">
      <w:pPr>
        <w:rPr>
          <w:rFonts w:ascii="Calibri" w:eastAsia="Calibri" w:hAnsi="Calibri" w:cs="Calibri"/>
        </w:rPr>
      </w:pPr>
      <w:r>
        <w:rPr>
          <w:rFonts w:ascii="Calibri" w:eastAsia="Calibri" w:hAnsi="Calibri" w:cs="Calibri"/>
        </w:rPr>
        <w:t xml:space="preserve">Omkjøringsveger skal sikre regulariteten og fremkommeligheten nå hovedvegen stenges. Ved </w:t>
      </w:r>
      <w:proofErr w:type="spellStart"/>
      <w:r>
        <w:rPr>
          <w:rFonts w:ascii="Calibri" w:eastAsia="Calibri" w:hAnsi="Calibri" w:cs="Calibri"/>
        </w:rPr>
        <w:t>vegbrudd</w:t>
      </w:r>
      <w:proofErr w:type="spellEnd"/>
      <w:r>
        <w:rPr>
          <w:rFonts w:ascii="Calibri" w:eastAsia="Calibri" w:hAnsi="Calibri" w:cs="Calibri"/>
        </w:rPr>
        <w:t xml:space="preserve"> eller andre uønskede hendelser på fylkesvegnettet skal vegens funksjon gjenopprettes så snart det lar seg gjøre. Fylkeskommunen har et beredskapsansvar som vegeier og oppdragsgiver på kollektivtilbudet. For kollektivtrafikken og brudd i rutetilbudet vil operatørene i samarbeid med oppdragsgiver (fylkeskommunen) alltid søke å finne alternative løsninger med de ressurser som er tilgjengelig. Transportsektoren er en sentral del av samfunnssikkerheten i fylket, og knyttes til funksjonaliteten og sikkerheten i transportsystemene, herunder veg-, luftfart- og sjøtransportsystemet. </w:t>
      </w:r>
    </w:p>
    <w:p w14:paraId="76493E1D" w14:textId="24159A41" w:rsidR="009E7A29" w:rsidRPr="009E7A29" w:rsidRDefault="009E7A29" w:rsidP="00A41750">
      <w:r w:rsidRPr="1D17BEA7">
        <w:rPr>
          <w:rFonts w:ascii="Calibri" w:eastAsia="Calibri" w:hAnsi="Calibri" w:cs="Calibri"/>
        </w:rPr>
        <w:t xml:space="preserve">Fylkeskommunen er en viktig aktør i arbeidet med å utvikle, drifte og gjøre regionale og lokale transporttjenester sikre og </w:t>
      </w:r>
      <w:proofErr w:type="gramStart"/>
      <w:r w:rsidRPr="1D17BEA7">
        <w:rPr>
          <w:rFonts w:ascii="Calibri" w:eastAsia="Calibri" w:hAnsi="Calibri" w:cs="Calibri"/>
        </w:rPr>
        <w:t>robuste</w:t>
      </w:r>
      <w:proofErr w:type="gramEnd"/>
      <w:r w:rsidRPr="1D17BEA7">
        <w:rPr>
          <w:rFonts w:ascii="Calibri" w:eastAsia="Calibri" w:hAnsi="Calibri" w:cs="Calibri"/>
        </w:rPr>
        <w:t xml:space="preserve">, og har </w:t>
      </w:r>
      <w:r w:rsidRPr="49A34A77">
        <w:rPr>
          <w:rFonts w:ascii="Calibri" w:eastAsia="Calibri" w:hAnsi="Calibri" w:cs="Calibri"/>
        </w:rPr>
        <w:t>ansvaret</w:t>
      </w:r>
      <w:r w:rsidRPr="1D17BEA7">
        <w:rPr>
          <w:rFonts w:ascii="Calibri" w:eastAsia="Calibri" w:hAnsi="Calibri" w:cs="Calibri"/>
        </w:rPr>
        <w:t xml:space="preserve"> for å organisere den regionale transportberedskapen ved større kriser. Som vegeier og forvalter av kollektivtransport koordinerer fylkeskommunen transportberedskapen i samarbeid med Statens vegvesen, transportørene og andre beredskapsaktører i fylket.</w:t>
      </w:r>
    </w:p>
    <w:p w14:paraId="2486E649" w14:textId="77777777" w:rsidR="00601A7D" w:rsidRDefault="00601A7D">
      <w:pPr>
        <w:rPr>
          <w:b/>
          <w:bCs/>
          <w:u w:val="single"/>
        </w:rPr>
      </w:pPr>
      <w:r>
        <w:rPr>
          <w:b/>
          <w:bCs/>
          <w:u w:val="single"/>
        </w:rPr>
        <w:br w:type="page"/>
      </w:r>
    </w:p>
    <w:p w14:paraId="28201208" w14:textId="26479E0B" w:rsidR="00B806F1" w:rsidRDefault="00A41750" w:rsidP="00A41750">
      <w:pPr>
        <w:pStyle w:val="Ingenmellomrom"/>
        <w:rPr>
          <w:b/>
          <w:bCs/>
          <w:u w:val="single"/>
        </w:rPr>
      </w:pPr>
      <w:r>
        <w:rPr>
          <w:b/>
          <w:bCs/>
          <w:u w:val="single"/>
        </w:rPr>
        <w:lastRenderedPageBreak/>
        <w:t>Utfordringsbilde</w:t>
      </w:r>
    </w:p>
    <w:p w14:paraId="7C622510" w14:textId="77777777" w:rsidR="006547A1" w:rsidRDefault="006547A1" w:rsidP="006547A1">
      <w:r w:rsidRPr="1D17BEA7">
        <w:rPr>
          <w:rFonts w:ascii="Calibri" w:eastAsia="Calibri" w:hAnsi="Calibri" w:cs="Calibri"/>
        </w:rPr>
        <w:t xml:space="preserve">Utforme omkjøringsplaner for riks- og fylkesvegnettet når hendelser av ulik karakter fører til stengt veg. Da en stor del av vegnettet er sårbart med manglende omkjøringsmuligheter bør </w:t>
      </w:r>
      <w:r w:rsidRPr="49A34A77">
        <w:rPr>
          <w:rFonts w:ascii="Calibri" w:eastAsia="Calibri" w:hAnsi="Calibri" w:cs="Calibri"/>
        </w:rPr>
        <w:t>det</w:t>
      </w:r>
      <w:r w:rsidRPr="1D17BEA7">
        <w:rPr>
          <w:rFonts w:ascii="Calibri" w:eastAsia="Calibri" w:hAnsi="Calibri" w:cs="Calibri"/>
        </w:rPr>
        <w:t xml:space="preserve"> i større grad </w:t>
      </w:r>
      <w:r w:rsidRPr="49A34A77">
        <w:rPr>
          <w:rFonts w:ascii="Calibri" w:eastAsia="Calibri" w:hAnsi="Calibri" w:cs="Calibri"/>
        </w:rPr>
        <w:t>sees</w:t>
      </w:r>
      <w:r w:rsidRPr="1D17BEA7">
        <w:rPr>
          <w:rFonts w:ascii="Calibri" w:eastAsia="Calibri" w:hAnsi="Calibri" w:cs="Calibri"/>
        </w:rPr>
        <w:t xml:space="preserve"> på muligheten for utnyttelse av andre transportsystemer, i samarbeid med relevante aktører på samferdselsområdet, herunder båt, ferje og fly.</w:t>
      </w:r>
    </w:p>
    <w:p w14:paraId="6A54D60D" w14:textId="77777777" w:rsidR="00B36028" w:rsidRDefault="00B36028" w:rsidP="00B36028">
      <w:r w:rsidRPr="1D17BEA7">
        <w:rPr>
          <w:rFonts w:ascii="Calibri" w:eastAsia="Calibri" w:hAnsi="Calibri" w:cs="Calibri"/>
        </w:rPr>
        <w:t xml:space="preserve">En transportinfrastruktur som allerede er sårbar med få omkjøringsmuligheter og perioder med ekstremvær, vil det i kriser og krig bli ytterligere utfordrende for framkommeligheten i fylket. </w:t>
      </w:r>
      <w:r w:rsidRPr="49A34A77">
        <w:rPr>
          <w:rFonts w:ascii="Calibri" w:eastAsia="Calibri" w:hAnsi="Calibri" w:cs="Calibri"/>
        </w:rPr>
        <w:t>Ved</w:t>
      </w:r>
      <w:r w:rsidRPr="1D17BEA7">
        <w:rPr>
          <w:rFonts w:ascii="Calibri" w:eastAsia="Calibri" w:hAnsi="Calibri" w:cs="Calibri"/>
        </w:rPr>
        <w:t xml:space="preserve"> konflikt </w:t>
      </w:r>
      <w:r w:rsidRPr="49A34A77">
        <w:rPr>
          <w:rFonts w:ascii="Calibri" w:eastAsia="Calibri" w:hAnsi="Calibri" w:cs="Calibri"/>
        </w:rPr>
        <w:t>kan det forventes</w:t>
      </w:r>
      <w:r w:rsidRPr="1D17BEA7">
        <w:rPr>
          <w:rFonts w:ascii="Calibri" w:eastAsia="Calibri" w:hAnsi="Calibri" w:cs="Calibri"/>
        </w:rPr>
        <w:t xml:space="preserve"> at knutepunkter og sentrale deler av transportinfrastrukturen vil bli slått ut, herunder broer, tunneler og ferjeleier og lignende.</w:t>
      </w:r>
    </w:p>
    <w:p w14:paraId="16A457E6" w14:textId="77777777" w:rsidR="00A21C7F" w:rsidRDefault="00A21C7F" w:rsidP="00A21C7F">
      <w:r w:rsidRPr="1D17BEA7">
        <w:rPr>
          <w:rFonts w:ascii="Calibri" w:eastAsia="Calibri" w:hAnsi="Calibri" w:cs="Calibri"/>
        </w:rPr>
        <w:t>Kartlegge behovet for transportberedskap i fylket, ha oversikt over og kontakt med sentrale transportaktører samt å ha utarbeidet krise- og beredskapsplaner.</w:t>
      </w:r>
    </w:p>
    <w:p w14:paraId="69642E31" w14:textId="41EC755F" w:rsidR="00A41750" w:rsidRPr="00A41750" w:rsidRDefault="00A21C7F" w:rsidP="00A41750">
      <w:r w:rsidRPr="1D17BEA7">
        <w:rPr>
          <w:rFonts w:ascii="Calibri" w:eastAsia="Calibri" w:hAnsi="Calibri" w:cs="Calibri"/>
        </w:rPr>
        <w:t>Kartlegge sårbare knutepunkt og flaskehalser samt kartlegge mulige alternativ for omkjøring og bruk av annen transportinfrastruktur der det er mulig.</w:t>
      </w:r>
    </w:p>
    <w:p w14:paraId="19D9B89E" w14:textId="03F1BC1B" w:rsidR="00B60796" w:rsidRDefault="00B60796" w:rsidP="00B60796">
      <w:pPr>
        <w:pStyle w:val="Overskrift2"/>
      </w:pPr>
      <w:bookmarkStart w:id="108" w:name="_Toc945491768"/>
      <w:bookmarkStart w:id="109" w:name="_Toc103775120"/>
      <w:bookmarkStart w:id="110" w:name="_Toc115429516"/>
      <w:r>
        <w:t>Finansiering og optimalisering av ressurser</w:t>
      </w:r>
      <w:bookmarkEnd w:id="108"/>
      <w:bookmarkEnd w:id="109"/>
      <w:bookmarkEnd w:id="110"/>
    </w:p>
    <w:p w14:paraId="4BF416C8" w14:textId="491448A2" w:rsidR="00285A5E" w:rsidRPr="00285A5E" w:rsidRDefault="00285A5E" w:rsidP="00285A5E">
      <w:r>
        <w:t xml:space="preserve">Finansieringen av driftsbudsjettet til fylkeskommunen kommer fra rammetilskuddet fra staten. Dette er midler som brukes til kollektiv og drift og vedlikehold av fylkesvegnettet. Finansiering av utbedringer kan gjøre ved overføring fra driftsbudsjettet til investeringsbudsjettet eller ved låneopptak – per nå er praksis i Finnmark å finansiere dette ved låneopptak. Dette fører videre at finanskostnadene </w:t>
      </w:r>
      <w:r w:rsidR="006D06B2">
        <w:t xml:space="preserve">belastes driftsbudsjettet og igjen reduserer handlingsrommet. </w:t>
      </w:r>
      <w:r w:rsidR="002E17AA">
        <w:t xml:space="preserve">Modellen for samfunnsøkonomisk nytte for infrastrukturprosjekt må tilpasses bosetting, verdiskaping og </w:t>
      </w:r>
      <w:r w:rsidR="000D4B94">
        <w:t xml:space="preserve">tilstedeværelse </w:t>
      </w:r>
      <w:r w:rsidR="002E17AA">
        <w:t>i Finnmark.</w:t>
      </w:r>
    </w:p>
    <w:p w14:paraId="3912E453" w14:textId="05E0B53F" w:rsidR="00285A5E" w:rsidRPr="004D5482" w:rsidRDefault="00285A5E" w:rsidP="004D5482">
      <w:pPr>
        <w:pStyle w:val="Ingenmellomrom"/>
        <w:rPr>
          <w:b/>
          <w:bCs/>
          <w:u w:val="single"/>
        </w:rPr>
      </w:pPr>
      <w:r w:rsidRPr="004D5482">
        <w:rPr>
          <w:b/>
          <w:bCs/>
          <w:u w:val="single"/>
        </w:rPr>
        <w:t>Formål</w:t>
      </w:r>
    </w:p>
    <w:p w14:paraId="1F8BC9BE" w14:textId="50C7426F" w:rsidR="006D06B2" w:rsidRDefault="00B60796" w:rsidP="00B60796">
      <w:r>
        <w:t xml:space="preserve">Det er behov for store investeringer på vegnettet, både til drift, vedlikehold og bygging av nye prosjekter. Overgangen til lav- og 0-utslippsteknologi vil kreve store investeringer, og det er behov for å tilpasse driftsnivået i kollektivtrafikken til den faktiske budsjettrammen. I tillegg er de kostnadsmessige effektene av nye </w:t>
      </w:r>
      <w:proofErr w:type="spellStart"/>
      <w:r>
        <w:t>kontraktsstrategiene</w:t>
      </w:r>
      <w:proofErr w:type="spellEnd"/>
      <w:r>
        <w:t xml:space="preserve"> på fylkesveg er usikre.</w:t>
      </w:r>
    </w:p>
    <w:p w14:paraId="3148DA33" w14:textId="1E0AD1D0" w:rsidR="00B60796" w:rsidRPr="004D5482" w:rsidRDefault="00B60796" w:rsidP="004D5482">
      <w:pPr>
        <w:pStyle w:val="Ingenmellomrom"/>
        <w:rPr>
          <w:b/>
          <w:bCs/>
          <w:u w:val="single"/>
        </w:rPr>
      </w:pPr>
      <w:r w:rsidRPr="004D5482">
        <w:rPr>
          <w:b/>
          <w:bCs/>
          <w:u w:val="single"/>
        </w:rPr>
        <w:t>Utfordringsbilde</w:t>
      </w:r>
    </w:p>
    <w:p w14:paraId="1BB0EB7B" w14:textId="6F8C1024" w:rsidR="00B60796" w:rsidRDefault="006D06B2" w:rsidP="00B60796">
      <w:pPr>
        <w:spacing w:line="257" w:lineRule="auto"/>
        <w:rPr>
          <w:rFonts w:ascii="Calibri" w:eastAsia="Calibri" w:hAnsi="Calibri" w:cs="Calibri"/>
        </w:rPr>
      </w:pPr>
      <w:r>
        <w:rPr>
          <w:rFonts w:ascii="Calibri" w:eastAsia="Calibri" w:hAnsi="Calibri" w:cs="Calibri"/>
        </w:rPr>
        <w:t xml:space="preserve">Fylkeskommunens økonomi er sterkt påvirket av et for høyt driftsnivå, noe som videre må gjøre at ambisjonsnivået </w:t>
      </w:r>
      <w:r w:rsidR="0081449E">
        <w:rPr>
          <w:rFonts w:ascii="Calibri" w:eastAsia="Calibri" w:hAnsi="Calibri" w:cs="Calibri"/>
        </w:rPr>
        <w:t>må reduseres for å komme i balanse</w:t>
      </w:r>
      <w:r w:rsidR="00B60796" w:rsidRPr="30BD7256">
        <w:rPr>
          <w:rFonts w:ascii="Calibri" w:eastAsia="Calibri" w:hAnsi="Calibri" w:cs="Calibri"/>
        </w:rPr>
        <w:t>.</w:t>
      </w:r>
      <w:r w:rsidR="0081449E">
        <w:rPr>
          <w:rFonts w:ascii="Calibri" w:eastAsia="Calibri" w:hAnsi="Calibri" w:cs="Calibri"/>
        </w:rPr>
        <w:t xml:space="preserve"> Til nå er merforbruket på kollektiv dekt inn av vedlikeholdsbudsjettet på veg, noe som fører til at vi har et for høyt driftsnivå på kollektiv og et økt vedlikeholdsetterslep på fylkesvegnettet. </w:t>
      </w:r>
    </w:p>
    <w:p w14:paraId="4C72B8E9" w14:textId="4B20A3AD" w:rsidR="0081449E" w:rsidRDefault="0081449E" w:rsidP="00B60796">
      <w:pPr>
        <w:spacing w:line="257" w:lineRule="auto"/>
        <w:rPr>
          <w:rFonts w:ascii="Calibri" w:eastAsia="Calibri" w:hAnsi="Calibri" w:cs="Calibri"/>
        </w:rPr>
      </w:pPr>
      <w:r>
        <w:rPr>
          <w:rFonts w:ascii="Calibri" w:eastAsia="Calibri" w:hAnsi="Calibri" w:cs="Calibri"/>
        </w:rPr>
        <w:t xml:space="preserve">Uten å øke rammen for vedlikehold på vegnettet vil forfallet akselerere i en eksponentiell vekst, og uten tiltak i verste konsekvens </w:t>
      </w:r>
      <w:r w:rsidR="008436BA">
        <w:rPr>
          <w:rFonts w:ascii="Calibri" w:eastAsia="Calibri" w:hAnsi="Calibri" w:cs="Calibri"/>
        </w:rPr>
        <w:t xml:space="preserve">vil vegen bryte sammen. Dette kombinert med </w:t>
      </w:r>
      <w:r w:rsidR="004D6EC4">
        <w:rPr>
          <w:rFonts w:ascii="Calibri" w:eastAsia="Calibri" w:hAnsi="Calibri" w:cs="Calibri"/>
        </w:rPr>
        <w:t xml:space="preserve">et behov for utbedringer på enkelte vegstrekninger fører til et behov for tydelig prioriteringer i planperioden, samt samordning og optimalisering av ressurser. </w:t>
      </w:r>
    </w:p>
    <w:p w14:paraId="3E33FF56" w14:textId="01E957C2" w:rsidR="004D6EC4" w:rsidRDefault="000073AC" w:rsidP="00B60796">
      <w:pPr>
        <w:spacing w:line="257" w:lineRule="auto"/>
        <w:rPr>
          <w:rFonts w:ascii="Calibri" w:eastAsia="Calibri" w:hAnsi="Calibri" w:cs="Calibri"/>
        </w:rPr>
      </w:pPr>
      <w:r>
        <w:rPr>
          <w:rFonts w:ascii="Calibri" w:eastAsia="Calibri" w:hAnsi="Calibri" w:cs="Calibri"/>
        </w:rPr>
        <w:t xml:space="preserve">For kollektivkontraktene i fylket har kostnadene økt med i overkant av 100 millioner kroner i siden kontraktsinngåelse, </w:t>
      </w:r>
      <w:r w:rsidR="00CC5794">
        <w:rPr>
          <w:rFonts w:ascii="Calibri" w:eastAsia="Calibri" w:hAnsi="Calibri" w:cs="Calibri"/>
        </w:rPr>
        <w:t xml:space="preserve">som følge av indeksreguleringer og økt produksjon etter politiske bestillinger. </w:t>
      </w:r>
      <w:r w:rsidR="00F66116">
        <w:rPr>
          <w:rFonts w:ascii="Calibri" w:eastAsia="Calibri" w:hAnsi="Calibri" w:cs="Calibri"/>
        </w:rPr>
        <w:t xml:space="preserve">Dette utgjør en økning på om lag 25%. </w:t>
      </w:r>
    </w:p>
    <w:p w14:paraId="6FD86B11" w14:textId="5C9050DB" w:rsidR="00E6069A" w:rsidRPr="00CD3C20" w:rsidRDefault="00E6069A" w:rsidP="00B60796">
      <w:pPr>
        <w:spacing w:line="257" w:lineRule="auto"/>
        <w:rPr>
          <w:rFonts w:ascii="Calibri" w:eastAsia="Calibri" w:hAnsi="Calibri" w:cs="Calibri"/>
        </w:rPr>
      </w:pPr>
      <w:r w:rsidRPr="00CE659A">
        <w:rPr>
          <w:rFonts w:cstheme="minorHAnsi"/>
        </w:rPr>
        <w:t>Fylkeskommunen må være en aktiv part i utforming av fremtidige modeller av finansiering av veiprosjekter.</w:t>
      </w:r>
    </w:p>
    <w:p w14:paraId="7071234F" w14:textId="64EFC9FE" w:rsidR="001137CD" w:rsidRDefault="001137CD" w:rsidP="001137CD">
      <w:pPr>
        <w:pStyle w:val="Overskrift1"/>
      </w:pPr>
      <w:bookmarkStart w:id="111" w:name="_Toc626026193"/>
      <w:bookmarkStart w:id="112" w:name="_Toc103775121"/>
      <w:bookmarkStart w:id="113" w:name="_Toc115429517"/>
      <w:r>
        <w:lastRenderedPageBreak/>
        <w:t>Planprosess</w:t>
      </w:r>
      <w:bookmarkEnd w:id="111"/>
      <w:bookmarkEnd w:id="112"/>
      <w:bookmarkEnd w:id="113"/>
    </w:p>
    <w:p w14:paraId="3F64818A" w14:textId="6693D486" w:rsidR="001137CD" w:rsidRDefault="001137CD" w:rsidP="001137CD">
      <w:pPr>
        <w:pStyle w:val="Overskrift2"/>
      </w:pPr>
      <w:bookmarkStart w:id="114" w:name="_Toc685672723"/>
      <w:bookmarkStart w:id="115" w:name="_Toc103775122"/>
      <w:bookmarkStart w:id="116" w:name="_Toc115429518"/>
      <w:r>
        <w:t>Organisering</w:t>
      </w:r>
      <w:bookmarkEnd w:id="114"/>
      <w:bookmarkEnd w:id="115"/>
      <w:bookmarkEnd w:id="116"/>
    </w:p>
    <w:p w14:paraId="0DCA5E15" w14:textId="77777777" w:rsidR="001137CD" w:rsidRDefault="001137CD" w:rsidP="001137CD">
      <w:pPr>
        <w:pStyle w:val="Listeavsnitt"/>
        <w:numPr>
          <w:ilvl w:val="0"/>
          <w:numId w:val="7"/>
        </w:numPr>
      </w:pPr>
      <w:r w:rsidRPr="003E3E27">
        <w:rPr>
          <w:i/>
          <w:iCs/>
        </w:rPr>
        <w:t>Fylkestinget</w:t>
      </w:r>
      <w:r>
        <w:t xml:space="preserve"> - er plan- og godkjenningsmyndighet for regionale planer. Det er fylkestinget som fastsetter planprogram og som fatter endelig vedtak etter at planforslaget har vært på høring og offentlig ettersyn</w:t>
      </w:r>
    </w:p>
    <w:p w14:paraId="4CD4294F" w14:textId="77777777" w:rsidR="00726FCB" w:rsidRPr="00726FCB" w:rsidRDefault="00A835C0" w:rsidP="001137CD">
      <w:pPr>
        <w:pStyle w:val="Listeavsnitt"/>
        <w:numPr>
          <w:ilvl w:val="0"/>
          <w:numId w:val="7"/>
        </w:numPr>
        <w:rPr>
          <w:rStyle w:val="eop"/>
        </w:rPr>
      </w:pPr>
      <w:r w:rsidRPr="00A835C0">
        <w:rPr>
          <w:rStyle w:val="normaltextrun"/>
          <w:rFonts w:ascii="Calibri" w:hAnsi="Calibri" w:cs="Calibri"/>
          <w:i/>
          <w:iCs/>
          <w:color w:val="000000"/>
          <w:shd w:val="clear" w:color="auto" w:fill="FFFFFF"/>
        </w:rPr>
        <w:t>Styringsgruppa</w:t>
      </w:r>
      <w:r>
        <w:rPr>
          <w:rStyle w:val="normaltextrun"/>
          <w:rFonts w:ascii="Calibri" w:hAnsi="Calibri" w:cs="Calibri"/>
          <w:color w:val="000000"/>
          <w:shd w:val="clear" w:color="auto" w:fill="FFFFFF"/>
        </w:rPr>
        <w:t xml:space="preserve"> er divisjonsledergruppa til samferdsel Finnmark. Styringsgruppas oppgave er å gi styringssignaler, gjøre avklaringer og beslutte. Styringsgruppa vil også avgjøre om der er behov for å tilføre prosjektet ressurser i sin helhet eller delprosesser.</w:t>
      </w:r>
      <w:r>
        <w:rPr>
          <w:rStyle w:val="eop"/>
          <w:rFonts w:ascii="Calibri" w:hAnsi="Calibri" w:cs="Calibri"/>
          <w:color w:val="000000"/>
          <w:shd w:val="clear" w:color="auto" w:fill="FFFFFF"/>
        </w:rPr>
        <w:t> </w:t>
      </w:r>
    </w:p>
    <w:p w14:paraId="27C29B70" w14:textId="2C85191A" w:rsidR="001137CD" w:rsidRDefault="001137CD" w:rsidP="001137CD">
      <w:pPr>
        <w:pStyle w:val="Listeavsnitt"/>
        <w:numPr>
          <w:ilvl w:val="0"/>
          <w:numId w:val="7"/>
        </w:numPr>
      </w:pPr>
      <w:r>
        <w:rPr>
          <w:i/>
          <w:iCs/>
        </w:rPr>
        <w:t xml:space="preserve">Administrativ prosjektgruppe </w:t>
      </w:r>
      <w:r w:rsidRPr="008432C5">
        <w:t>-</w:t>
      </w:r>
      <w:r>
        <w:t xml:space="preserve"> fører planarbeidet gjennom hele perioden fram til endelig planforslag legges fram for Fylkestinget. Den administrative gruppa koordinerer det faglige arbeidet samt inviterer til medvirkning</w:t>
      </w:r>
      <w:r w:rsidR="00726FCB">
        <w:t>.</w:t>
      </w:r>
    </w:p>
    <w:p w14:paraId="0920D4AA" w14:textId="21D4EE6E" w:rsidR="00726FCB" w:rsidRPr="003E3E27" w:rsidRDefault="00726FCB" w:rsidP="001137CD">
      <w:pPr>
        <w:pStyle w:val="Listeavsnitt"/>
        <w:numPr>
          <w:ilvl w:val="0"/>
          <w:numId w:val="7"/>
        </w:numPr>
      </w:pPr>
      <w:r w:rsidRPr="00726FCB">
        <w:rPr>
          <w:rStyle w:val="normaltextrun"/>
          <w:rFonts w:ascii="Calibri" w:hAnsi="Calibri" w:cs="Calibri"/>
          <w:i/>
          <w:iCs/>
          <w:color w:val="000000"/>
          <w:shd w:val="clear" w:color="auto" w:fill="FFFFFF"/>
        </w:rPr>
        <w:t>Referansegruppa</w:t>
      </w:r>
      <w:r>
        <w:rPr>
          <w:rStyle w:val="normaltextrun"/>
          <w:rFonts w:ascii="Calibri" w:hAnsi="Calibri" w:cs="Calibri"/>
          <w:color w:val="000000"/>
          <w:shd w:val="clear" w:color="auto" w:fill="FFFFFF"/>
        </w:rPr>
        <w:t xml:space="preserve"> skal ivareta fylkes interesse innen hvert fagområde. Sikre god internt og ekstern involvering. Referansegruppa består av representanter i fylkeskommunen fra næring, plan og kultur, internasjonalt, økonomi, opplæring, og overordna planlegging.</w:t>
      </w:r>
      <w:r>
        <w:rPr>
          <w:rStyle w:val="eop"/>
          <w:rFonts w:ascii="Calibri" w:hAnsi="Calibri" w:cs="Calibri"/>
          <w:color w:val="000000"/>
          <w:shd w:val="clear" w:color="auto" w:fill="FFFFFF"/>
        </w:rPr>
        <w:t> </w:t>
      </w:r>
    </w:p>
    <w:p w14:paraId="6FD1E9CE" w14:textId="56516236" w:rsidR="001137CD" w:rsidRDefault="001137CD" w:rsidP="001137CD">
      <w:pPr>
        <w:pStyle w:val="Overskrift2"/>
      </w:pPr>
      <w:bookmarkStart w:id="117" w:name="_Toc1697186322"/>
      <w:bookmarkStart w:id="118" w:name="_Toc103775123"/>
      <w:bookmarkStart w:id="119" w:name="_Toc115429519"/>
      <w:r>
        <w:t>Medvirkning</w:t>
      </w:r>
      <w:bookmarkEnd w:id="117"/>
      <w:bookmarkEnd w:id="118"/>
      <w:bookmarkEnd w:id="119"/>
    </w:p>
    <w:p w14:paraId="1093DBEA" w14:textId="413FF45E" w:rsidR="004D5482" w:rsidRDefault="00345B00" w:rsidP="004D5482">
      <w:r>
        <w:t xml:space="preserve">Det vil bli lagt opp til </w:t>
      </w:r>
      <w:r w:rsidR="00671D33">
        <w:t xml:space="preserve">medvirkning i form av høring av planprogrammet og høring av utkast til Regional transportplan. Samt at det vil gjennomføres </w:t>
      </w:r>
      <w:proofErr w:type="spellStart"/>
      <w:r w:rsidR="00671D33">
        <w:t>innspillsmøter</w:t>
      </w:r>
      <w:proofErr w:type="spellEnd"/>
      <w:r w:rsidR="00671D33">
        <w:t xml:space="preserve"> i perioden oktober 202</w:t>
      </w:r>
      <w:r w:rsidR="00194659">
        <w:t>2</w:t>
      </w:r>
      <w:r w:rsidR="00671D33">
        <w:t>-</w:t>
      </w:r>
      <w:r w:rsidR="00194659">
        <w:t>januar 2023.</w:t>
      </w:r>
    </w:p>
    <w:p w14:paraId="4D8E9962" w14:textId="09497B53" w:rsidR="004966BD" w:rsidRPr="004D5482" w:rsidRDefault="004966BD" w:rsidP="004D5482">
      <w:r>
        <w:t xml:space="preserve">Foruten høring vil offentlige myndigheter og interesseorganisasjoner </w:t>
      </w:r>
      <w:r w:rsidR="002D16A1">
        <w:t xml:space="preserve">medvirke </w:t>
      </w:r>
      <w:r>
        <w:t xml:space="preserve">gjennom </w:t>
      </w:r>
      <w:r w:rsidR="002D16A1">
        <w:t xml:space="preserve">særskilt medvirkningsprosess. </w:t>
      </w:r>
      <w:r>
        <w:t>Statlige transportetater, naboregioner</w:t>
      </w:r>
      <w:r w:rsidR="008A6E9E">
        <w:t xml:space="preserve">, </w:t>
      </w:r>
      <w:r>
        <w:t>andre berørte instanser</w:t>
      </w:r>
      <w:r w:rsidR="008A6E9E">
        <w:t>, ungdomsråd, eldreråd, minoritetsgrupper</w:t>
      </w:r>
      <w:r w:rsidR="00673201">
        <w:t xml:space="preserve">, øvrige interessenter og befolkningen </w:t>
      </w:r>
      <w:r>
        <w:t xml:space="preserve">ivaretas gjennom høringer, samt informasjon gjennom fylkeskommunens internettsider og kunngjøringer i media om høringer. </w:t>
      </w:r>
    </w:p>
    <w:p w14:paraId="19604036" w14:textId="471C3BDB" w:rsidR="001137CD" w:rsidRDefault="001137CD" w:rsidP="001137CD">
      <w:pPr>
        <w:pStyle w:val="Overskrift2"/>
      </w:pPr>
      <w:bookmarkStart w:id="120" w:name="_Toc1614979243"/>
      <w:bookmarkStart w:id="121" w:name="_Toc103775124"/>
      <w:bookmarkStart w:id="122" w:name="_Toc115429520"/>
      <w:r>
        <w:t>Fremdriftsplan</w:t>
      </w:r>
      <w:bookmarkEnd w:id="120"/>
      <w:bookmarkEnd w:id="121"/>
      <w:bookmarkEnd w:id="122"/>
    </w:p>
    <w:tbl>
      <w:tblPr>
        <w:tblStyle w:val="Tabellrutenett"/>
        <w:tblW w:w="9062" w:type="dxa"/>
        <w:tblLook w:val="04A0" w:firstRow="1" w:lastRow="0" w:firstColumn="1" w:lastColumn="0" w:noHBand="0" w:noVBand="1"/>
      </w:tblPr>
      <w:tblGrid>
        <w:gridCol w:w="988"/>
        <w:gridCol w:w="2957"/>
        <w:gridCol w:w="338"/>
        <w:gridCol w:w="343"/>
        <w:gridCol w:w="343"/>
        <w:gridCol w:w="338"/>
        <w:gridCol w:w="343"/>
        <w:gridCol w:w="343"/>
        <w:gridCol w:w="343"/>
        <w:gridCol w:w="338"/>
        <w:gridCol w:w="338"/>
        <w:gridCol w:w="343"/>
        <w:gridCol w:w="338"/>
        <w:gridCol w:w="343"/>
        <w:gridCol w:w="338"/>
        <w:gridCol w:w="348"/>
        <w:gridCol w:w="340"/>
      </w:tblGrid>
      <w:tr w:rsidR="001137CD" w14:paraId="2C8D3BD3" w14:textId="77777777" w:rsidTr="00316A41">
        <w:tc>
          <w:tcPr>
            <w:tcW w:w="988" w:type="dxa"/>
          </w:tcPr>
          <w:p w14:paraId="1C8C063A" w14:textId="77777777" w:rsidR="001137CD" w:rsidRDefault="001137CD" w:rsidP="00316A41"/>
        </w:tc>
        <w:tc>
          <w:tcPr>
            <w:tcW w:w="2957" w:type="dxa"/>
          </w:tcPr>
          <w:p w14:paraId="42D791CC" w14:textId="77777777" w:rsidR="001137CD" w:rsidRDefault="001137CD" w:rsidP="00316A41"/>
        </w:tc>
        <w:tc>
          <w:tcPr>
            <w:tcW w:w="338" w:type="dxa"/>
          </w:tcPr>
          <w:p w14:paraId="630117D3" w14:textId="77777777" w:rsidR="001137CD" w:rsidRDefault="001137CD" w:rsidP="00316A41">
            <w:pPr>
              <w:rPr>
                <w:sz w:val="12"/>
                <w:szCs w:val="12"/>
              </w:rPr>
            </w:pPr>
            <w:r w:rsidRPr="11C14D84">
              <w:rPr>
                <w:sz w:val="12"/>
                <w:szCs w:val="12"/>
              </w:rPr>
              <w:t>A</w:t>
            </w:r>
          </w:p>
          <w:p w14:paraId="3BFBD5E4" w14:textId="77777777" w:rsidR="001137CD" w:rsidRDefault="001137CD" w:rsidP="00316A41">
            <w:r w:rsidRPr="11C14D84">
              <w:rPr>
                <w:sz w:val="12"/>
                <w:szCs w:val="12"/>
              </w:rPr>
              <w:t>22</w:t>
            </w:r>
          </w:p>
        </w:tc>
        <w:tc>
          <w:tcPr>
            <w:tcW w:w="343" w:type="dxa"/>
          </w:tcPr>
          <w:p w14:paraId="4749564F" w14:textId="77777777" w:rsidR="001137CD" w:rsidRDefault="001137CD" w:rsidP="00316A41">
            <w:pPr>
              <w:rPr>
                <w:sz w:val="12"/>
                <w:szCs w:val="12"/>
              </w:rPr>
            </w:pPr>
            <w:r w:rsidRPr="11C14D84">
              <w:rPr>
                <w:sz w:val="12"/>
                <w:szCs w:val="12"/>
              </w:rPr>
              <w:t>M</w:t>
            </w:r>
          </w:p>
          <w:p w14:paraId="6380DD4E" w14:textId="77777777" w:rsidR="001137CD" w:rsidRDefault="001137CD" w:rsidP="00316A41">
            <w:r w:rsidRPr="11C14D84">
              <w:rPr>
                <w:sz w:val="12"/>
                <w:szCs w:val="12"/>
              </w:rPr>
              <w:t>22</w:t>
            </w:r>
          </w:p>
        </w:tc>
        <w:tc>
          <w:tcPr>
            <w:tcW w:w="343" w:type="dxa"/>
          </w:tcPr>
          <w:p w14:paraId="61B6D38C" w14:textId="77777777" w:rsidR="001137CD" w:rsidRDefault="001137CD" w:rsidP="00316A41">
            <w:pPr>
              <w:rPr>
                <w:sz w:val="12"/>
                <w:szCs w:val="12"/>
              </w:rPr>
            </w:pPr>
            <w:r w:rsidRPr="11C14D84">
              <w:rPr>
                <w:sz w:val="12"/>
                <w:szCs w:val="12"/>
              </w:rPr>
              <w:t>J</w:t>
            </w:r>
          </w:p>
          <w:p w14:paraId="3DDE9660" w14:textId="77777777" w:rsidR="001137CD" w:rsidRDefault="001137CD" w:rsidP="00316A41">
            <w:r w:rsidRPr="11C14D84">
              <w:rPr>
                <w:sz w:val="12"/>
                <w:szCs w:val="12"/>
              </w:rPr>
              <w:t>22</w:t>
            </w:r>
          </w:p>
        </w:tc>
        <w:tc>
          <w:tcPr>
            <w:tcW w:w="338" w:type="dxa"/>
          </w:tcPr>
          <w:p w14:paraId="1F3BA5A9" w14:textId="77777777" w:rsidR="001137CD" w:rsidRDefault="001137CD" w:rsidP="00316A41">
            <w:pPr>
              <w:rPr>
                <w:sz w:val="12"/>
                <w:szCs w:val="12"/>
              </w:rPr>
            </w:pPr>
            <w:r w:rsidRPr="11C14D84">
              <w:rPr>
                <w:sz w:val="12"/>
                <w:szCs w:val="12"/>
              </w:rPr>
              <w:t>J</w:t>
            </w:r>
          </w:p>
          <w:p w14:paraId="4E4F147E" w14:textId="77777777" w:rsidR="001137CD" w:rsidRDefault="001137CD" w:rsidP="00316A41">
            <w:r w:rsidRPr="11C14D84">
              <w:rPr>
                <w:sz w:val="12"/>
                <w:szCs w:val="12"/>
              </w:rPr>
              <w:t>22</w:t>
            </w:r>
          </w:p>
        </w:tc>
        <w:tc>
          <w:tcPr>
            <w:tcW w:w="343" w:type="dxa"/>
          </w:tcPr>
          <w:p w14:paraId="4AD20648" w14:textId="77777777" w:rsidR="001137CD" w:rsidRDefault="001137CD" w:rsidP="00316A41">
            <w:pPr>
              <w:rPr>
                <w:sz w:val="12"/>
                <w:szCs w:val="12"/>
              </w:rPr>
            </w:pPr>
            <w:r w:rsidRPr="11C14D84">
              <w:rPr>
                <w:sz w:val="12"/>
                <w:szCs w:val="12"/>
              </w:rPr>
              <w:t>A</w:t>
            </w:r>
          </w:p>
          <w:p w14:paraId="7647D032" w14:textId="77777777" w:rsidR="001137CD" w:rsidRDefault="001137CD" w:rsidP="00316A41">
            <w:r w:rsidRPr="11C14D84">
              <w:rPr>
                <w:sz w:val="12"/>
                <w:szCs w:val="12"/>
              </w:rPr>
              <w:t>22</w:t>
            </w:r>
          </w:p>
        </w:tc>
        <w:tc>
          <w:tcPr>
            <w:tcW w:w="343" w:type="dxa"/>
          </w:tcPr>
          <w:p w14:paraId="3C0AF86A" w14:textId="77777777" w:rsidR="001137CD" w:rsidRDefault="001137CD" w:rsidP="00316A41">
            <w:pPr>
              <w:rPr>
                <w:sz w:val="12"/>
                <w:szCs w:val="12"/>
              </w:rPr>
            </w:pPr>
            <w:r w:rsidRPr="11C14D84">
              <w:rPr>
                <w:sz w:val="12"/>
                <w:szCs w:val="12"/>
              </w:rPr>
              <w:t>S</w:t>
            </w:r>
          </w:p>
          <w:p w14:paraId="0BE8C3DE" w14:textId="77777777" w:rsidR="001137CD" w:rsidRDefault="001137CD" w:rsidP="00316A41">
            <w:r w:rsidRPr="11C14D84">
              <w:rPr>
                <w:sz w:val="12"/>
                <w:szCs w:val="12"/>
              </w:rPr>
              <w:t>22</w:t>
            </w:r>
          </w:p>
        </w:tc>
        <w:tc>
          <w:tcPr>
            <w:tcW w:w="343" w:type="dxa"/>
          </w:tcPr>
          <w:p w14:paraId="7BAEC874" w14:textId="77777777" w:rsidR="001137CD" w:rsidRDefault="001137CD" w:rsidP="00316A41">
            <w:pPr>
              <w:rPr>
                <w:sz w:val="12"/>
                <w:szCs w:val="12"/>
              </w:rPr>
            </w:pPr>
            <w:r w:rsidRPr="11C14D84">
              <w:rPr>
                <w:sz w:val="12"/>
                <w:szCs w:val="12"/>
              </w:rPr>
              <w:t>O</w:t>
            </w:r>
          </w:p>
          <w:p w14:paraId="7B4CFBCE" w14:textId="77777777" w:rsidR="001137CD" w:rsidRDefault="001137CD" w:rsidP="00316A41">
            <w:r w:rsidRPr="11C14D84">
              <w:rPr>
                <w:sz w:val="12"/>
                <w:szCs w:val="12"/>
              </w:rPr>
              <w:t>22</w:t>
            </w:r>
          </w:p>
        </w:tc>
        <w:tc>
          <w:tcPr>
            <w:tcW w:w="338" w:type="dxa"/>
          </w:tcPr>
          <w:p w14:paraId="5364FCCE" w14:textId="77777777" w:rsidR="001137CD" w:rsidRDefault="001137CD" w:rsidP="00316A41">
            <w:pPr>
              <w:rPr>
                <w:sz w:val="12"/>
                <w:szCs w:val="12"/>
              </w:rPr>
            </w:pPr>
            <w:r w:rsidRPr="11C14D84">
              <w:rPr>
                <w:sz w:val="12"/>
                <w:szCs w:val="12"/>
              </w:rPr>
              <w:t>N</w:t>
            </w:r>
          </w:p>
          <w:p w14:paraId="6443451F" w14:textId="77777777" w:rsidR="001137CD" w:rsidRDefault="001137CD" w:rsidP="00316A41">
            <w:r w:rsidRPr="11C14D84">
              <w:rPr>
                <w:sz w:val="12"/>
                <w:szCs w:val="12"/>
              </w:rPr>
              <w:t>22</w:t>
            </w:r>
          </w:p>
        </w:tc>
        <w:tc>
          <w:tcPr>
            <w:tcW w:w="338" w:type="dxa"/>
          </w:tcPr>
          <w:p w14:paraId="03BFB1BF" w14:textId="77777777" w:rsidR="001137CD" w:rsidRDefault="001137CD" w:rsidP="00316A41">
            <w:pPr>
              <w:rPr>
                <w:sz w:val="12"/>
                <w:szCs w:val="12"/>
              </w:rPr>
            </w:pPr>
            <w:r w:rsidRPr="11C14D84">
              <w:rPr>
                <w:sz w:val="12"/>
                <w:szCs w:val="12"/>
              </w:rPr>
              <w:t>D</w:t>
            </w:r>
          </w:p>
          <w:p w14:paraId="6C12AD0C" w14:textId="77777777" w:rsidR="001137CD" w:rsidRDefault="001137CD" w:rsidP="00316A41">
            <w:r w:rsidRPr="11C14D84">
              <w:rPr>
                <w:sz w:val="12"/>
                <w:szCs w:val="12"/>
              </w:rPr>
              <w:t>22</w:t>
            </w:r>
          </w:p>
        </w:tc>
        <w:tc>
          <w:tcPr>
            <w:tcW w:w="343" w:type="dxa"/>
          </w:tcPr>
          <w:p w14:paraId="23859C33" w14:textId="77777777" w:rsidR="001137CD" w:rsidRDefault="001137CD" w:rsidP="00316A41">
            <w:pPr>
              <w:rPr>
                <w:sz w:val="12"/>
                <w:szCs w:val="12"/>
              </w:rPr>
            </w:pPr>
            <w:r w:rsidRPr="11C14D84">
              <w:rPr>
                <w:sz w:val="12"/>
                <w:szCs w:val="12"/>
              </w:rPr>
              <w:t>J</w:t>
            </w:r>
          </w:p>
          <w:p w14:paraId="57C6074C" w14:textId="77777777" w:rsidR="001137CD" w:rsidRDefault="001137CD" w:rsidP="00316A41">
            <w:r w:rsidRPr="11C14D84">
              <w:rPr>
                <w:sz w:val="12"/>
                <w:szCs w:val="12"/>
              </w:rPr>
              <w:t>23</w:t>
            </w:r>
          </w:p>
        </w:tc>
        <w:tc>
          <w:tcPr>
            <w:tcW w:w="338" w:type="dxa"/>
          </w:tcPr>
          <w:p w14:paraId="6312E658" w14:textId="77777777" w:rsidR="001137CD" w:rsidRDefault="001137CD" w:rsidP="00316A41">
            <w:pPr>
              <w:rPr>
                <w:sz w:val="12"/>
                <w:szCs w:val="12"/>
              </w:rPr>
            </w:pPr>
            <w:r w:rsidRPr="11C14D84">
              <w:rPr>
                <w:sz w:val="12"/>
                <w:szCs w:val="12"/>
              </w:rPr>
              <w:t>F</w:t>
            </w:r>
          </w:p>
          <w:p w14:paraId="671BA1D9" w14:textId="77777777" w:rsidR="001137CD" w:rsidRDefault="001137CD" w:rsidP="00316A41">
            <w:r w:rsidRPr="11C14D84">
              <w:rPr>
                <w:sz w:val="12"/>
                <w:szCs w:val="12"/>
              </w:rPr>
              <w:t>23</w:t>
            </w:r>
          </w:p>
        </w:tc>
        <w:tc>
          <w:tcPr>
            <w:tcW w:w="343" w:type="dxa"/>
          </w:tcPr>
          <w:p w14:paraId="2A1CE08B" w14:textId="77777777" w:rsidR="001137CD" w:rsidRDefault="001137CD" w:rsidP="00316A41">
            <w:pPr>
              <w:rPr>
                <w:sz w:val="12"/>
                <w:szCs w:val="12"/>
              </w:rPr>
            </w:pPr>
            <w:r w:rsidRPr="11C14D84">
              <w:rPr>
                <w:sz w:val="12"/>
                <w:szCs w:val="12"/>
              </w:rPr>
              <w:t>M</w:t>
            </w:r>
          </w:p>
          <w:p w14:paraId="30DEFEC0" w14:textId="77777777" w:rsidR="001137CD" w:rsidRDefault="001137CD" w:rsidP="00316A41">
            <w:r w:rsidRPr="11C14D84">
              <w:rPr>
                <w:sz w:val="12"/>
                <w:szCs w:val="12"/>
              </w:rPr>
              <w:t>23</w:t>
            </w:r>
          </w:p>
        </w:tc>
        <w:tc>
          <w:tcPr>
            <w:tcW w:w="338" w:type="dxa"/>
          </w:tcPr>
          <w:p w14:paraId="75DFE5D0" w14:textId="77777777" w:rsidR="001137CD" w:rsidRDefault="001137CD" w:rsidP="00316A41">
            <w:pPr>
              <w:rPr>
                <w:sz w:val="12"/>
                <w:szCs w:val="12"/>
              </w:rPr>
            </w:pPr>
            <w:r w:rsidRPr="11C14D84">
              <w:rPr>
                <w:sz w:val="12"/>
                <w:szCs w:val="12"/>
              </w:rPr>
              <w:t>A</w:t>
            </w:r>
          </w:p>
          <w:p w14:paraId="29804324" w14:textId="77777777" w:rsidR="001137CD" w:rsidRDefault="001137CD" w:rsidP="00316A41">
            <w:r w:rsidRPr="11C14D84">
              <w:rPr>
                <w:sz w:val="12"/>
                <w:szCs w:val="12"/>
              </w:rPr>
              <w:t>23</w:t>
            </w:r>
          </w:p>
        </w:tc>
        <w:tc>
          <w:tcPr>
            <w:tcW w:w="348" w:type="dxa"/>
          </w:tcPr>
          <w:p w14:paraId="389C892E" w14:textId="77777777" w:rsidR="001137CD" w:rsidRDefault="001137CD" w:rsidP="00316A41">
            <w:pPr>
              <w:rPr>
                <w:sz w:val="12"/>
                <w:szCs w:val="12"/>
              </w:rPr>
            </w:pPr>
            <w:r w:rsidRPr="11C14D84">
              <w:rPr>
                <w:sz w:val="12"/>
                <w:szCs w:val="12"/>
              </w:rPr>
              <w:t>M</w:t>
            </w:r>
          </w:p>
          <w:p w14:paraId="68478007" w14:textId="77777777" w:rsidR="001137CD" w:rsidRDefault="001137CD" w:rsidP="00316A41">
            <w:r w:rsidRPr="11C14D84">
              <w:rPr>
                <w:sz w:val="12"/>
                <w:szCs w:val="12"/>
              </w:rPr>
              <w:t>23</w:t>
            </w:r>
          </w:p>
        </w:tc>
        <w:tc>
          <w:tcPr>
            <w:tcW w:w="340" w:type="dxa"/>
          </w:tcPr>
          <w:p w14:paraId="1A076FFA" w14:textId="77777777" w:rsidR="001137CD" w:rsidRDefault="001137CD" w:rsidP="00316A41">
            <w:pPr>
              <w:rPr>
                <w:sz w:val="12"/>
                <w:szCs w:val="12"/>
              </w:rPr>
            </w:pPr>
            <w:r w:rsidRPr="11C14D84">
              <w:rPr>
                <w:sz w:val="12"/>
                <w:szCs w:val="12"/>
              </w:rPr>
              <w:t>J</w:t>
            </w:r>
          </w:p>
          <w:p w14:paraId="2A5F7EB9" w14:textId="77777777" w:rsidR="001137CD" w:rsidRDefault="001137CD" w:rsidP="00316A41">
            <w:r w:rsidRPr="11C14D84">
              <w:rPr>
                <w:sz w:val="12"/>
                <w:szCs w:val="12"/>
              </w:rPr>
              <w:t>23</w:t>
            </w:r>
          </w:p>
        </w:tc>
      </w:tr>
      <w:tr w:rsidR="001137CD" w14:paraId="0572E9FC" w14:textId="77777777" w:rsidTr="00316A41">
        <w:tc>
          <w:tcPr>
            <w:tcW w:w="988" w:type="dxa"/>
            <w:shd w:val="clear" w:color="auto" w:fill="FDE9D9" w:themeFill="accent6" w:themeFillTint="33"/>
          </w:tcPr>
          <w:p w14:paraId="413CE578" w14:textId="77777777" w:rsidR="001137CD" w:rsidRPr="00B14FD5" w:rsidRDefault="001137CD" w:rsidP="00316A41">
            <w:pPr>
              <w:rPr>
                <w:sz w:val="14"/>
                <w:szCs w:val="14"/>
              </w:rPr>
            </w:pPr>
            <w:r>
              <w:rPr>
                <w:sz w:val="14"/>
                <w:szCs w:val="14"/>
              </w:rPr>
              <w:t>Planprogram</w:t>
            </w:r>
          </w:p>
        </w:tc>
        <w:tc>
          <w:tcPr>
            <w:tcW w:w="2957" w:type="dxa"/>
          </w:tcPr>
          <w:p w14:paraId="583C01F0" w14:textId="77777777" w:rsidR="001137CD" w:rsidRDefault="001137CD" w:rsidP="00316A41">
            <w:r w:rsidRPr="00B14FD5">
              <w:rPr>
                <w:sz w:val="14"/>
                <w:szCs w:val="14"/>
              </w:rPr>
              <w:t>Utarbeidelse av Planprogram og politisk sak</w:t>
            </w:r>
          </w:p>
        </w:tc>
        <w:tc>
          <w:tcPr>
            <w:tcW w:w="338" w:type="dxa"/>
            <w:shd w:val="clear" w:color="auto" w:fill="FDE9D9" w:themeFill="accent6" w:themeFillTint="33"/>
            <w:vAlign w:val="center"/>
          </w:tcPr>
          <w:p w14:paraId="112329C2"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0D05BB97" w14:textId="77777777" w:rsidR="001137CD" w:rsidRPr="005543F7" w:rsidRDefault="001137CD" w:rsidP="00316A41">
            <w:pPr>
              <w:jc w:val="center"/>
              <w:rPr>
                <w:sz w:val="10"/>
                <w:szCs w:val="10"/>
              </w:rPr>
            </w:pPr>
          </w:p>
        </w:tc>
        <w:tc>
          <w:tcPr>
            <w:tcW w:w="343" w:type="dxa"/>
            <w:vAlign w:val="center"/>
          </w:tcPr>
          <w:p w14:paraId="2FFA479A" w14:textId="77777777" w:rsidR="001137CD" w:rsidRPr="005543F7" w:rsidRDefault="001137CD" w:rsidP="00316A41">
            <w:pPr>
              <w:jc w:val="center"/>
              <w:rPr>
                <w:sz w:val="10"/>
                <w:szCs w:val="10"/>
              </w:rPr>
            </w:pPr>
          </w:p>
        </w:tc>
        <w:tc>
          <w:tcPr>
            <w:tcW w:w="338" w:type="dxa"/>
            <w:vAlign w:val="center"/>
          </w:tcPr>
          <w:p w14:paraId="2F99BE2E" w14:textId="77777777" w:rsidR="001137CD" w:rsidRPr="005543F7" w:rsidRDefault="001137CD" w:rsidP="00316A41">
            <w:pPr>
              <w:jc w:val="center"/>
              <w:rPr>
                <w:sz w:val="10"/>
                <w:szCs w:val="10"/>
              </w:rPr>
            </w:pPr>
          </w:p>
        </w:tc>
        <w:tc>
          <w:tcPr>
            <w:tcW w:w="343" w:type="dxa"/>
            <w:vAlign w:val="center"/>
          </w:tcPr>
          <w:p w14:paraId="3821BF61" w14:textId="77777777" w:rsidR="001137CD" w:rsidRPr="005543F7" w:rsidRDefault="001137CD" w:rsidP="00316A41">
            <w:pPr>
              <w:jc w:val="center"/>
              <w:rPr>
                <w:sz w:val="10"/>
                <w:szCs w:val="10"/>
              </w:rPr>
            </w:pPr>
          </w:p>
        </w:tc>
        <w:tc>
          <w:tcPr>
            <w:tcW w:w="343" w:type="dxa"/>
            <w:vAlign w:val="center"/>
          </w:tcPr>
          <w:p w14:paraId="01B7CFD2" w14:textId="77777777" w:rsidR="001137CD" w:rsidRPr="005543F7" w:rsidRDefault="001137CD" w:rsidP="00316A41">
            <w:pPr>
              <w:jc w:val="center"/>
              <w:rPr>
                <w:sz w:val="10"/>
                <w:szCs w:val="10"/>
              </w:rPr>
            </w:pPr>
          </w:p>
        </w:tc>
        <w:tc>
          <w:tcPr>
            <w:tcW w:w="343" w:type="dxa"/>
            <w:vAlign w:val="center"/>
          </w:tcPr>
          <w:p w14:paraId="03AC6E21" w14:textId="77777777" w:rsidR="001137CD" w:rsidRPr="005543F7" w:rsidRDefault="001137CD" w:rsidP="00316A41">
            <w:pPr>
              <w:jc w:val="center"/>
              <w:rPr>
                <w:sz w:val="10"/>
                <w:szCs w:val="10"/>
              </w:rPr>
            </w:pPr>
          </w:p>
        </w:tc>
        <w:tc>
          <w:tcPr>
            <w:tcW w:w="338" w:type="dxa"/>
            <w:vAlign w:val="center"/>
          </w:tcPr>
          <w:p w14:paraId="09099C5F" w14:textId="77777777" w:rsidR="001137CD" w:rsidRPr="005543F7" w:rsidRDefault="001137CD" w:rsidP="00316A41">
            <w:pPr>
              <w:jc w:val="center"/>
              <w:rPr>
                <w:sz w:val="10"/>
                <w:szCs w:val="10"/>
              </w:rPr>
            </w:pPr>
          </w:p>
        </w:tc>
        <w:tc>
          <w:tcPr>
            <w:tcW w:w="338" w:type="dxa"/>
            <w:vAlign w:val="center"/>
          </w:tcPr>
          <w:p w14:paraId="50C08B58" w14:textId="77777777" w:rsidR="001137CD" w:rsidRPr="005543F7" w:rsidRDefault="001137CD" w:rsidP="00316A41">
            <w:pPr>
              <w:jc w:val="center"/>
              <w:rPr>
                <w:sz w:val="10"/>
                <w:szCs w:val="10"/>
              </w:rPr>
            </w:pPr>
          </w:p>
        </w:tc>
        <w:tc>
          <w:tcPr>
            <w:tcW w:w="343" w:type="dxa"/>
            <w:vAlign w:val="center"/>
          </w:tcPr>
          <w:p w14:paraId="05AE8B50" w14:textId="77777777" w:rsidR="001137CD" w:rsidRPr="005543F7" w:rsidRDefault="001137CD" w:rsidP="00316A41">
            <w:pPr>
              <w:jc w:val="center"/>
              <w:rPr>
                <w:sz w:val="10"/>
                <w:szCs w:val="10"/>
              </w:rPr>
            </w:pPr>
          </w:p>
        </w:tc>
        <w:tc>
          <w:tcPr>
            <w:tcW w:w="338" w:type="dxa"/>
            <w:vAlign w:val="center"/>
          </w:tcPr>
          <w:p w14:paraId="14232E91" w14:textId="77777777" w:rsidR="001137CD" w:rsidRPr="005543F7" w:rsidRDefault="001137CD" w:rsidP="00316A41">
            <w:pPr>
              <w:jc w:val="center"/>
              <w:rPr>
                <w:sz w:val="10"/>
                <w:szCs w:val="10"/>
              </w:rPr>
            </w:pPr>
          </w:p>
        </w:tc>
        <w:tc>
          <w:tcPr>
            <w:tcW w:w="343" w:type="dxa"/>
            <w:vAlign w:val="center"/>
          </w:tcPr>
          <w:p w14:paraId="24BE347D" w14:textId="77777777" w:rsidR="001137CD" w:rsidRPr="005543F7" w:rsidRDefault="001137CD" w:rsidP="00316A41">
            <w:pPr>
              <w:jc w:val="center"/>
              <w:rPr>
                <w:sz w:val="10"/>
                <w:szCs w:val="10"/>
              </w:rPr>
            </w:pPr>
          </w:p>
        </w:tc>
        <w:tc>
          <w:tcPr>
            <w:tcW w:w="338" w:type="dxa"/>
            <w:vAlign w:val="center"/>
          </w:tcPr>
          <w:p w14:paraId="2FF061A6" w14:textId="77777777" w:rsidR="001137CD" w:rsidRPr="005543F7" w:rsidRDefault="001137CD" w:rsidP="00316A41">
            <w:pPr>
              <w:jc w:val="center"/>
              <w:rPr>
                <w:sz w:val="10"/>
                <w:szCs w:val="10"/>
              </w:rPr>
            </w:pPr>
          </w:p>
        </w:tc>
        <w:tc>
          <w:tcPr>
            <w:tcW w:w="348" w:type="dxa"/>
            <w:vAlign w:val="center"/>
          </w:tcPr>
          <w:p w14:paraId="33DEE6A9" w14:textId="77777777" w:rsidR="001137CD" w:rsidRPr="005543F7" w:rsidRDefault="001137CD" w:rsidP="00316A41">
            <w:pPr>
              <w:jc w:val="center"/>
              <w:rPr>
                <w:sz w:val="10"/>
                <w:szCs w:val="10"/>
              </w:rPr>
            </w:pPr>
          </w:p>
        </w:tc>
        <w:tc>
          <w:tcPr>
            <w:tcW w:w="340" w:type="dxa"/>
            <w:vAlign w:val="center"/>
          </w:tcPr>
          <w:p w14:paraId="0943B492" w14:textId="77777777" w:rsidR="001137CD" w:rsidRPr="005543F7" w:rsidRDefault="001137CD" w:rsidP="00316A41">
            <w:pPr>
              <w:jc w:val="center"/>
              <w:rPr>
                <w:sz w:val="10"/>
                <w:szCs w:val="10"/>
              </w:rPr>
            </w:pPr>
          </w:p>
        </w:tc>
      </w:tr>
      <w:tr w:rsidR="001137CD" w14:paraId="39004EA2" w14:textId="77777777" w:rsidTr="00316A41">
        <w:tc>
          <w:tcPr>
            <w:tcW w:w="988" w:type="dxa"/>
            <w:shd w:val="clear" w:color="auto" w:fill="FDE9D9" w:themeFill="accent6" w:themeFillTint="33"/>
          </w:tcPr>
          <w:p w14:paraId="24870AB7" w14:textId="77777777" w:rsidR="001137CD" w:rsidRPr="00B14FD5" w:rsidRDefault="001137CD" w:rsidP="00316A41">
            <w:pPr>
              <w:rPr>
                <w:sz w:val="14"/>
                <w:szCs w:val="14"/>
              </w:rPr>
            </w:pPr>
            <w:r>
              <w:rPr>
                <w:sz w:val="14"/>
                <w:szCs w:val="14"/>
              </w:rPr>
              <w:t>Planprogram</w:t>
            </w:r>
          </w:p>
        </w:tc>
        <w:tc>
          <w:tcPr>
            <w:tcW w:w="2957" w:type="dxa"/>
          </w:tcPr>
          <w:p w14:paraId="6BB2E1B9" w14:textId="77777777" w:rsidR="001137CD" w:rsidRPr="00B14FD5" w:rsidRDefault="001137CD" w:rsidP="00316A41">
            <w:pPr>
              <w:rPr>
                <w:sz w:val="14"/>
                <w:szCs w:val="14"/>
              </w:rPr>
            </w:pPr>
            <w:r w:rsidRPr="00B14FD5">
              <w:rPr>
                <w:sz w:val="14"/>
                <w:szCs w:val="14"/>
              </w:rPr>
              <w:t>Vedtak planprogram på høring</w:t>
            </w:r>
          </w:p>
        </w:tc>
        <w:tc>
          <w:tcPr>
            <w:tcW w:w="338" w:type="dxa"/>
            <w:vAlign w:val="center"/>
          </w:tcPr>
          <w:p w14:paraId="488A6ED7" w14:textId="77777777" w:rsidR="001137CD" w:rsidRPr="005543F7" w:rsidRDefault="001137CD" w:rsidP="00316A41">
            <w:pPr>
              <w:jc w:val="center"/>
              <w:rPr>
                <w:sz w:val="10"/>
                <w:szCs w:val="10"/>
              </w:rPr>
            </w:pPr>
          </w:p>
        </w:tc>
        <w:tc>
          <w:tcPr>
            <w:tcW w:w="343" w:type="dxa"/>
            <w:shd w:val="clear" w:color="auto" w:fill="auto"/>
            <w:vAlign w:val="center"/>
          </w:tcPr>
          <w:p w14:paraId="01CB1908"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678C0319" w14:textId="77777777" w:rsidR="001137CD" w:rsidRPr="005543F7" w:rsidRDefault="001137CD" w:rsidP="00316A41">
            <w:pPr>
              <w:jc w:val="center"/>
              <w:rPr>
                <w:sz w:val="10"/>
                <w:szCs w:val="10"/>
              </w:rPr>
            </w:pPr>
          </w:p>
        </w:tc>
        <w:tc>
          <w:tcPr>
            <w:tcW w:w="338" w:type="dxa"/>
            <w:vAlign w:val="center"/>
          </w:tcPr>
          <w:p w14:paraId="015FC2F6" w14:textId="77777777" w:rsidR="001137CD" w:rsidRPr="005543F7" w:rsidRDefault="001137CD" w:rsidP="00316A41">
            <w:pPr>
              <w:jc w:val="center"/>
              <w:rPr>
                <w:sz w:val="10"/>
                <w:szCs w:val="10"/>
              </w:rPr>
            </w:pPr>
          </w:p>
        </w:tc>
        <w:tc>
          <w:tcPr>
            <w:tcW w:w="343" w:type="dxa"/>
            <w:vAlign w:val="center"/>
          </w:tcPr>
          <w:p w14:paraId="51C6F88F" w14:textId="77777777" w:rsidR="001137CD" w:rsidRPr="005543F7" w:rsidRDefault="001137CD" w:rsidP="00316A41">
            <w:pPr>
              <w:jc w:val="center"/>
              <w:rPr>
                <w:sz w:val="10"/>
                <w:szCs w:val="10"/>
              </w:rPr>
            </w:pPr>
          </w:p>
        </w:tc>
        <w:tc>
          <w:tcPr>
            <w:tcW w:w="343" w:type="dxa"/>
            <w:vAlign w:val="center"/>
          </w:tcPr>
          <w:p w14:paraId="593A71B2" w14:textId="77777777" w:rsidR="001137CD" w:rsidRPr="005543F7" w:rsidRDefault="001137CD" w:rsidP="00316A41">
            <w:pPr>
              <w:jc w:val="center"/>
              <w:rPr>
                <w:sz w:val="10"/>
                <w:szCs w:val="10"/>
              </w:rPr>
            </w:pPr>
          </w:p>
        </w:tc>
        <w:tc>
          <w:tcPr>
            <w:tcW w:w="343" w:type="dxa"/>
            <w:vAlign w:val="center"/>
          </w:tcPr>
          <w:p w14:paraId="3228A69C" w14:textId="77777777" w:rsidR="001137CD" w:rsidRPr="005543F7" w:rsidRDefault="001137CD" w:rsidP="00316A41">
            <w:pPr>
              <w:jc w:val="center"/>
              <w:rPr>
                <w:sz w:val="10"/>
                <w:szCs w:val="10"/>
              </w:rPr>
            </w:pPr>
          </w:p>
        </w:tc>
        <w:tc>
          <w:tcPr>
            <w:tcW w:w="338" w:type="dxa"/>
            <w:vAlign w:val="center"/>
          </w:tcPr>
          <w:p w14:paraId="5C8C8C8E" w14:textId="77777777" w:rsidR="001137CD" w:rsidRPr="005543F7" w:rsidRDefault="001137CD" w:rsidP="00316A41">
            <w:pPr>
              <w:jc w:val="center"/>
              <w:rPr>
                <w:sz w:val="10"/>
                <w:szCs w:val="10"/>
              </w:rPr>
            </w:pPr>
          </w:p>
        </w:tc>
        <w:tc>
          <w:tcPr>
            <w:tcW w:w="338" w:type="dxa"/>
            <w:vAlign w:val="center"/>
          </w:tcPr>
          <w:p w14:paraId="16F91448" w14:textId="77777777" w:rsidR="001137CD" w:rsidRPr="005543F7" w:rsidRDefault="001137CD" w:rsidP="00316A41">
            <w:pPr>
              <w:jc w:val="center"/>
              <w:rPr>
                <w:sz w:val="10"/>
                <w:szCs w:val="10"/>
              </w:rPr>
            </w:pPr>
          </w:p>
        </w:tc>
        <w:tc>
          <w:tcPr>
            <w:tcW w:w="343" w:type="dxa"/>
            <w:vAlign w:val="center"/>
          </w:tcPr>
          <w:p w14:paraId="6C8BC8D3" w14:textId="77777777" w:rsidR="001137CD" w:rsidRPr="005543F7" w:rsidRDefault="001137CD" w:rsidP="00316A41">
            <w:pPr>
              <w:jc w:val="center"/>
              <w:rPr>
                <w:sz w:val="10"/>
                <w:szCs w:val="10"/>
              </w:rPr>
            </w:pPr>
          </w:p>
        </w:tc>
        <w:tc>
          <w:tcPr>
            <w:tcW w:w="338" w:type="dxa"/>
            <w:vAlign w:val="center"/>
          </w:tcPr>
          <w:p w14:paraId="49A4291C" w14:textId="77777777" w:rsidR="001137CD" w:rsidRPr="005543F7" w:rsidRDefault="001137CD" w:rsidP="00316A41">
            <w:pPr>
              <w:jc w:val="center"/>
              <w:rPr>
                <w:sz w:val="10"/>
                <w:szCs w:val="10"/>
              </w:rPr>
            </w:pPr>
          </w:p>
        </w:tc>
        <w:tc>
          <w:tcPr>
            <w:tcW w:w="343" w:type="dxa"/>
            <w:vAlign w:val="center"/>
          </w:tcPr>
          <w:p w14:paraId="39C9E4B9" w14:textId="77777777" w:rsidR="001137CD" w:rsidRPr="005543F7" w:rsidRDefault="001137CD" w:rsidP="00316A41">
            <w:pPr>
              <w:jc w:val="center"/>
              <w:rPr>
                <w:sz w:val="10"/>
                <w:szCs w:val="10"/>
              </w:rPr>
            </w:pPr>
          </w:p>
        </w:tc>
        <w:tc>
          <w:tcPr>
            <w:tcW w:w="338" w:type="dxa"/>
            <w:vAlign w:val="center"/>
          </w:tcPr>
          <w:p w14:paraId="115866F9" w14:textId="77777777" w:rsidR="001137CD" w:rsidRPr="005543F7" w:rsidRDefault="001137CD" w:rsidP="00316A41">
            <w:pPr>
              <w:jc w:val="center"/>
              <w:rPr>
                <w:sz w:val="10"/>
                <w:szCs w:val="10"/>
              </w:rPr>
            </w:pPr>
          </w:p>
        </w:tc>
        <w:tc>
          <w:tcPr>
            <w:tcW w:w="348" w:type="dxa"/>
            <w:vAlign w:val="center"/>
          </w:tcPr>
          <w:p w14:paraId="0773292A" w14:textId="77777777" w:rsidR="001137CD" w:rsidRPr="005543F7" w:rsidRDefault="001137CD" w:rsidP="00316A41">
            <w:pPr>
              <w:jc w:val="center"/>
              <w:rPr>
                <w:sz w:val="10"/>
                <w:szCs w:val="10"/>
              </w:rPr>
            </w:pPr>
          </w:p>
        </w:tc>
        <w:tc>
          <w:tcPr>
            <w:tcW w:w="340" w:type="dxa"/>
            <w:vAlign w:val="center"/>
          </w:tcPr>
          <w:p w14:paraId="67FEE767" w14:textId="77777777" w:rsidR="001137CD" w:rsidRPr="005543F7" w:rsidRDefault="001137CD" w:rsidP="00316A41">
            <w:pPr>
              <w:jc w:val="center"/>
              <w:rPr>
                <w:sz w:val="10"/>
                <w:szCs w:val="10"/>
              </w:rPr>
            </w:pPr>
          </w:p>
        </w:tc>
      </w:tr>
      <w:tr w:rsidR="001137CD" w14:paraId="695FE810" w14:textId="77777777" w:rsidTr="00316A41">
        <w:tc>
          <w:tcPr>
            <w:tcW w:w="988" w:type="dxa"/>
            <w:shd w:val="clear" w:color="auto" w:fill="FDE9D9" w:themeFill="accent6" w:themeFillTint="33"/>
          </w:tcPr>
          <w:p w14:paraId="5BD56C20" w14:textId="77777777" w:rsidR="001137CD" w:rsidRDefault="001137CD" w:rsidP="00316A41">
            <w:pPr>
              <w:rPr>
                <w:sz w:val="14"/>
                <w:szCs w:val="14"/>
              </w:rPr>
            </w:pPr>
            <w:r>
              <w:rPr>
                <w:sz w:val="14"/>
                <w:szCs w:val="14"/>
              </w:rPr>
              <w:t>Planprogram</w:t>
            </w:r>
          </w:p>
        </w:tc>
        <w:tc>
          <w:tcPr>
            <w:tcW w:w="2957" w:type="dxa"/>
          </w:tcPr>
          <w:p w14:paraId="25A1E836" w14:textId="77777777" w:rsidR="001137CD" w:rsidRPr="00B14FD5" w:rsidRDefault="001137CD" w:rsidP="00316A41">
            <w:pPr>
              <w:rPr>
                <w:sz w:val="14"/>
                <w:szCs w:val="14"/>
              </w:rPr>
            </w:pPr>
            <w:r>
              <w:rPr>
                <w:sz w:val="14"/>
                <w:szCs w:val="14"/>
              </w:rPr>
              <w:t>Varsle planoppstart RTP</w:t>
            </w:r>
          </w:p>
        </w:tc>
        <w:tc>
          <w:tcPr>
            <w:tcW w:w="338" w:type="dxa"/>
            <w:vAlign w:val="center"/>
          </w:tcPr>
          <w:p w14:paraId="4F561843" w14:textId="77777777" w:rsidR="001137CD" w:rsidRPr="005543F7" w:rsidRDefault="001137CD" w:rsidP="00316A41">
            <w:pPr>
              <w:jc w:val="center"/>
              <w:rPr>
                <w:sz w:val="10"/>
                <w:szCs w:val="10"/>
              </w:rPr>
            </w:pPr>
          </w:p>
        </w:tc>
        <w:tc>
          <w:tcPr>
            <w:tcW w:w="343" w:type="dxa"/>
            <w:vAlign w:val="center"/>
          </w:tcPr>
          <w:p w14:paraId="34EDA878"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1C64CD2D" w14:textId="77777777" w:rsidR="001137CD" w:rsidRDefault="001137CD" w:rsidP="00316A41">
            <w:pPr>
              <w:jc w:val="center"/>
              <w:rPr>
                <w:sz w:val="10"/>
                <w:szCs w:val="10"/>
              </w:rPr>
            </w:pPr>
          </w:p>
        </w:tc>
        <w:tc>
          <w:tcPr>
            <w:tcW w:w="338" w:type="dxa"/>
            <w:shd w:val="clear" w:color="auto" w:fill="auto"/>
            <w:vAlign w:val="center"/>
          </w:tcPr>
          <w:p w14:paraId="621FF90F" w14:textId="77777777" w:rsidR="001137CD" w:rsidRPr="005543F7" w:rsidRDefault="001137CD" w:rsidP="00316A41">
            <w:pPr>
              <w:jc w:val="center"/>
              <w:rPr>
                <w:sz w:val="10"/>
                <w:szCs w:val="10"/>
              </w:rPr>
            </w:pPr>
          </w:p>
        </w:tc>
        <w:tc>
          <w:tcPr>
            <w:tcW w:w="343" w:type="dxa"/>
            <w:shd w:val="clear" w:color="auto" w:fill="auto"/>
            <w:vAlign w:val="center"/>
          </w:tcPr>
          <w:p w14:paraId="7FA299C0" w14:textId="77777777" w:rsidR="001137CD" w:rsidRDefault="001137CD" w:rsidP="00316A41">
            <w:pPr>
              <w:jc w:val="center"/>
              <w:rPr>
                <w:sz w:val="10"/>
                <w:szCs w:val="10"/>
              </w:rPr>
            </w:pPr>
          </w:p>
        </w:tc>
        <w:tc>
          <w:tcPr>
            <w:tcW w:w="343" w:type="dxa"/>
            <w:shd w:val="clear" w:color="auto" w:fill="auto"/>
            <w:vAlign w:val="center"/>
          </w:tcPr>
          <w:p w14:paraId="1BF14AC5" w14:textId="77777777" w:rsidR="001137CD" w:rsidRPr="005543F7" w:rsidRDefault="001137CD" w:rsidP="00316A41">
            <w:pPr>
              <w:jc w:val="center"/>
              <w:rPr>
                <w:sz w:val="10"/>
                <w:szCs w:val="10"/>
              </w:rPr>
            </w:pPr>
          </w:p>
        </w:tc>
        <w:tc>
          <w:tcPr>
            <w:tcW w:w="343" w:type="dxa"/>
            <w:shd w:val="clear" w:color="auto" w:fill="auto"/>
            <w:vAlign w:val="center"/>
          </w:tcPr>
          <w:p w14:paraId="12CE3053" w14:textId="77777777" w:rsidR="001137CD" w:rsidRPr="005543F7" w:rsidRDefault="001137CD" w:rsidP="00316A41">
            <w:pPr>
              <w:jc w:val="center"/>
              <w:rPr>
                <w:sz w:val="10"/>
                <w:szCs w:val="10"/>
              </w:rPr>
            </w:pPr>
          </w:p>
        </w:tc>
        <w:tc>
          <w:tcPr>
            <w:tcW w:w="338" w:type="dxa"/>
            <w:vAlign w:val="center"/>
          </w:tcPr>
          <w:p w14:paraId="0B20A1F1" w14:textId="77777777" w:rsidR="001137CD" w:rsidRPr="005543F7" w:rsidRDefault="001137CD" w:rsidP="00316A41">
            <w:pPr>
              <w:jc w:val="center"/>
              <w:rPr>
                <w:sz w:val="10"/>
                <w:szCs w:val="10"/>
              </w:rPr>
            </w:pPr>
          </w:p>
        </w:tc>
        <w:tc>
          <w:tcPr>
            <w:tcW w:w="338" w:type="dxa"/>
            <w:vAlign w:val="center"/>
          </w:tcPr>
          <w:p w14:paraId="7DF16075" w14:textId="77777777" w:rsidR="001137CD" w:rsidRPr="005543F7" w:rsidRDefault="001137CD" w:rsidP="00316A41">
            <w:pPr>
              <w:jc w:val="center"/>
              <w:rPr>
                <w:sz w:val="10"/>
                <w:szCs w:val="10"/>
              </w:rPr>
            </w:pPr>
          </w:p>
        </w:tc>
        <w:tc>
          <w:tcPr>
            <w:tcW w:w="343" w:type="dxa"/>
            <w:vAlign w:val="center"/>
          </w:tcPr>
          <w:p w14:paraId="300E5467" w14:textId="77777777" w:rsidR="001137CD" w:rsidRPr="005543F7" w:rsidRDefault="001137CD" w:rsidP="00316A41">
            <w:pPr>
              <w:jc w:val="center"/>
              <w:rPr>
                <w:sz w:val="10"/>
                <w:szCs w:val="10"/>
              </w:rPr>
            </w:pPr>
          </w:p>
        </w:tc>
        <w:tc>
          <w:tcPr>
            <w:tcW w:w="338" w:type="dxa"/>
            <w:vAlign w:val="center"/>
          </w:tcPr>
          <w:p w14:paraId="30C8BC79" w14:textId="77777777" w:rsidR="001137CD" w:rsidRPr="005543F7" w:rsidRDefault="001137CD" w:rsidP="00316A41">
            <w:pPr>
              <w:jc w:val="center"/>
              <w:rPr>
                <w:sz w:val="10"/>
                <w:szCs w:val="10"/>
              </w:rPr>
            </w:pPr>
          </w:p>
        </w:tc>
        <w:tc>
          <w:tcPr>
            <w:tcW w:w="343" w:type="dxa"/>
            <w:vAlign w:val="center"/>
          </w:tcPr>
          <w:p w14:paraId="1FF34B9F" w14:textId="77777777" w:rsidR="001137CD" w:rsidRPr="005543F7" w:rsidRDefault="001137CD" w:rsidP="00316A41">
            <w:pPr>
              <w:jc w:val="center"/>
              <w:rPr>
                <w:sz w:val="10"/>
                <w:szCs w:val="10"/>
              </w:rPr>
            </w:pPr>
          </w:p>
        </w:tc>
        <w:tc>
          <w:tcPr>
            <w:tcW w:w="338" w:type="dxa"/>
            <w:vAlign w:val="center"/>
          </w:tcPr>
          <w:p w14:paraId="53A8C82F" w14:textId="77777777" w:rsidR="001137CD" w:rsidRPr="005543F7" w:rsidRDefault="001137CD" w:rsidP="00316A41">
            <w:pPr>
              <w:jc w:val="center"/>
              <w:rPr>
                <w:sz w:val="10"/>
                <w:szCs w:val="10"/>
              </w:rPr>
            </w:pPr>
          </w:p>
        </w:tc>
        <w:tc>
          <w:tcPr>
            <w:tcW w:w="348" w:type="dxa"/>
            <w:vAlign w:val="center"/>
          </w:tcPr>
          <w:p w14:paraId="0D14A079" w14:textId="77777777" w:rsidR="001137CD" w:rsidRPr="005543F7" w:rsidRDefault="001137CD" w:rsidP="00316A41">
            <w:pPr>
              <w:jc w:val="center"/>
              <w:rPr>
                <w:sz w:val="10"/>
                <w:szCs w:val="10"/>
              </w:rPr>
            </w:pPr>
          </w:p>
        </w:tc>
        <w:tc>
          <w:tcPr>
            <w:tcW w:w="340" w:type="dxa"/>
            <w:vAlign w:val="center"/>
          </w:tcPr>
          <w:p w14:paraId="6B5CFCEC" w14:textId="77777777" w:rsidR="001137CD" w:rsidRPr="005543F7" w:rsidRDefault="001137CD" w:rsidP="00316A41">
            <w:pPr>
              <w:jc w:val="center"/>
              <w:rPr>
                <w:sz w:val="10"/>
                <w:szCs w:val="10"/>
              </w:rPr>
            </w:pPr>
          </w:p>
        </w:tc>
      </w:tr>
      <w:tr w:rsidR="001137CD" w14:paraId="1BE52672" w14:textId="77777777" w:rsidTr="00F97CE8">
        <w:tc>
          <w:tcPr>
            <w:tcW w:w="988" w:type="dxa"/>
            <w:shd w:val="clear" w:color="auto" w:fill="FDE9D9" w:themeFill="accent6" w:themeFillTint="33"/>
          </w:tcPr>
          <w:p w14:paraId="1F56913F" w14:textId="77777777" w:rsidR="001137CD" w:rsidRPr="00B14FD5" w:rsidRDefault="001137CD" w:rsidP="00316A41">
            <w:pPr>
              <w:rPr>
                <w:sz w:val="14"/>
                <w:szCs w:val="14"/>
              </w:rPr>
            </w:pPr>
            <w:r>
              <w:rPr>
                <w:sz w:val="14"/>
                <w:szCs w:val="14"/>
              </w:rPr>
              <w:t>Planprogram</w:t>
            </w:r>
          </w:p>
        </w:tc>
        <w:tc>
          <w:tcPr>
            <w:tcW w:w="2957" w:type="dxa"/>
          </w:tcPr>
          <w:p w14:paraId="570ED2C9" w14:textId="77777777" w:rsidR="001137CD" w:rsidRPr="00B14FD5" w:rsidRDefault="001137CD" w:rsidP="00316A41">
            <w:pPr>
              <w:rPr>
                <w:sz w:val="14"/>
                <w:szCs w:val="14"/>
              </w:rPr>
            </w:pPr>
            <w:r w:rsidRPr="00B14FD5">
              <w:rPr>
                <w:sz w:val="14"/>
                <w:szCs w:val="14"/>
              </w:rPr>
              <w:t>Høring planprogram</w:t>
            </w:r>
          </w:p>
        </w:tc>
        <w:tc>
          <w:tcPr>
            <w:tcW w:w="338" w:type="dxa"/>
            <w:vAlign w:val="center"/>
          </w:tcPr>
          <w:p w14:paraId="6EB94BFF" w14:textId="77777777" w:rsidR="001137CD" w:rsidRPr="005543F7" w:rsidRDefault="001137CD" w:rsidP="00316A41">
            <w:pPr>
              <w:jc w:val="center"/>
              <w:rPr>
                <w:sz w:val="10"/>
                <w:szCs w:val="10"/>
              </w:rPr>
            </w:pPr>
          </w:p>
        </w:tc>
        <w:tc>
          <w:tcPr>
            <w:tcW w:w="343" w:type="dxa"/>
            <w:vAlign w:val="center"/>
          </w:tcPr>
          <w:p w14:paraId="55A573D1"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4758EE45" w14:textId="77777777" w:rsidR="001137CD" w:rsidRPr="005543F7" w:rsidRDefault="001137CD" w:rsidP="00316A41">
            <w:pPr>
              <w:jc w:val="center"/>
              <w:rPr>
                <w:sz w:val="10"/>
                <w:szCs w:val="10"/>
              </w:rPr>
            </w:pPr>
          </w:p>
        </w:tc>
        <w:tc>
          <w:tcPr>
            <w:tcW w:w="338" w:type="dxa"/>
            <w:shd w:val="clear" w:color="auto" w:fill="FDE9D9" w:themeFill="accent6" w:themeFillTint="33"/>
            <w:vAlign w:val="center"/>
          </w:tcPr>
          <w:p w14:paraId="39B9A2A3"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21A10B54"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3A3C4D43" w14:textId="77777777" w:rsidR="001137CD" w:rsidRPr="005543F7" w:rsidRDefault="001137CD" w:rsidP="00316A41">
            <w:pPr>
              <w:jc w:val="center"/>
              <w:rPr>
                <w:sz w:val="10"/>
                <w:szCs w:val="10"/>
              </w:rPr>
            </w:pPr>
          </w:p>
        </w:tc>
        <w:tc>
          <w:tcPr>
            <w:tcW w:w="343" w:type="dxa"/>
            <w:shd w:val="clear" w:color="auto" w:fill="auto"/>
            <w:vAlign w:val="center"/>
          </w:tcPr>
          <w:p w14:paraId="366CE293" w14:textId="77777777" w:rsidR="001137CD" w:rsidRPr="005543F7" w:rsidRDefault="001137CD" w:rsidP="00316A41">
            <w:pPr>
              <w:jc w:val="center"/>
              <w:rPr>
                <w:sz w:val="10"/>
                <w:szCs w:val="10"/>
              </w:rPr>
            </w:pPr>
          </w:p>
        </w:tc>
        <w:tc>
          <w:tcPr>
            <w:tcW w:w="338" w:type="dxa"/>
            <w:vAlign w:val="center"/>
          </w:tcPr>
          <w:p w14:paraId="0A3CF613" w14:textId="77777777" w:rsidR="001137CD" w:rsidRPr="005543F7" w:rsidRDefault="001137CD" w:rsidP="00316A41">
            <w:pPr>
              <w:jc w:val="center"/>
              <w:rPr>
                <w:sz w:val="10"/>
                <w:szCs w:val="10"/>
              </w:rPr>
            </w:pPr>
          </w:p>
        </w:tc>
        <w:tc>
          <w:tcPr>
            <w:tcW w:w="338" w:type="dxa"/>
            <w:vAlign w:val="center"/>
          </w:tcPr>
          <w:p w14:paraId="5FB8F41E" w14:textId="77777777" w:rsidR="001137CD" w:rsidRPr="005543F7" w:rsidRDefault="001137CD" w:rsidP="00316A41">
            <w:pPr>
              <w:jc w:val="center"/>
              <w:rPr>
                <w:sz w:val="10"/>
                <w:szCs w:val="10"/>
              </w:rPr>
            </w:pPr>
          </w:p>
        </w:tc>
        <w:tc>
          <w:tcPr>
            <w:tcW w:w="343" w:type="dxa"/>
            <w:vAlign w:val="center"/>
          </w:tcPr>
          <w:p w14:paraId="557A0C19" w14:textId="77777777" w:rsidR="001137CD" w:rsidRPr="005543F7" w:rsidRDefault="001137CD" w:rsidP="00316A41">
            <w:pPr>
              <w:jc w:val="center"/>
              <w:rPr>
                <w:sz w:val="10"/>
                <w:szCs w:val="10"/>
              </w:rPr>
            </w:pPr>
          </w:p>
        </w:tc>
        <w:tc>
          <w:tcPr>
            <w:tcW w:w="338" w:type="dxa"/>
            <w:vAlign w:val="center"/>
          </w:tcPr>
          <w:p w14:paraId="462EF5D2" w14:textId="77777777" w:rsidR="001137CD" w:rsidRPr="005543F7" w:rsidRDefault="001137CD" w:rsidP="00316A41">
            <w:pPr>
              <w:jc w:val="center"/>
              <w:rPr>
                <w:sz w:val="10"/>
                <w:szCs w:val="10"/>
              </w:rPr>
            </w:pPr>
          </w:p>
        </w:tc>
        <w:tc>
          <w:tcPr>
            <w:tcW w:w="343" w:type="dxa"/>
            <w:vAlign w:val="center"/>
          </w:tcPr>
          <w:p w14:paraId="129951DB" w14:textId="77777777" w:rsidR="001137CD" w:rsidRPr="005543F7" w:rsidRDefault="001137CD" w:rsidP="00316A41">
            <w:pPr>
              <w:jc w:val="center"/>
              <w:rPr>
                <w:sz w:val="10"/>
                <w:szCs w:val="10"/>
              </w:rPr>
            </w:pPr>
          </w:p>
        </w:tc>
        <w:tc>
          <w:tcPr>
            <w:tcW w:w="338" w:type="dxa"/>
            <w:vAlign w:val="center"/>
          </w:tcPr>
          <w:p w14:paraId="1EE60CDC" w14:textId="77777777" w:rsidR="001137CD" w:rsidRPr="005543F7" w:rsidRDefault="001137CD" w:rsidP="00316A41">
            <w:pPr>
              <w:jc w:val="center"/>
              <w:rPr>
                <w:sz w:val="10"/>
                <w:szCs w:val="10"/>
              </w:rPr>
            </w:pPr>
          </w:p>
        </w:tc>
        <w:tc>
          <w:tcPr>
            <w:tcW w:w="348" w:type="dxa"/>
            <w:vAlign w:val="center"/>
          </w:tcPr>
          <w:p w14:paraId="7A8826A4" w14:textId="77777777" w:rsidR="001137CD" w:rsidRPr="005543F7" w:rsidRDefault="001137CD" w:rsidP="00316A41">
            <w:pPr>
              <w:jc w:val="center"/>
              <w:rPr>
                <w:sz w:val="10"/>
                <w:szCs w:val="10"/>
              </w:rPr>
            </w:pPr>
          </w:p>
        </w:tc>
        <w:tc>
          <w:tcPr>
            <w:tcW w:w="340" w:type="dxa"/>
            <w:vAlign w:val="center"/>
          </w:tcPr>
          <w:p w14:paraId="543F4FCC" w14:textId="77777777" w:rsidR="001137CD" w:rsidRPr="005543F7" w:rsidRDefault="001137CD" w:rsidP="00316A41">
            <w:pPr>
              <w:jc w:val="center"/>
              <w:rPr>
                <w:sz w:val="10"/>
                <w:szCs w:val="10"/>
              </w:rPr>
            </w:pPr>
          </w:p>
        </w:tc>
      </w:tr>
      <w:tr w:rsidR="001137CD" w14:paraId="3EE0F41B" w14:textId="77777777" w:rsidTr="00F97CE8">
        <w:tc>
          <w:tcPr>
            <w:tcW w:w="988" w:type="dxa"/>
            <w:shd w:val="clear" w:color="auto" w:fill="FDE9D9" w:themeFill="accent6" w:themeFillTint="33"/>
          </w:tcPr>
          <w:p w14:paraId="41009504" w14:textId="77777777" w:rsidR="001137CD" w:rsidRPr="00B14FD5" w:rsidRDefault="001137CD" w:rsidP="00316A41">
            <w:pPr>
              <w:rPr>
                <w:sz w:val="14"/>
                <w:szCs w:val="14"/>
              </w:rPr>
            </w:pPr>
            <w:r>
              <w:rPr>
                <w:sz w:val="14"/>
                <w:szCs w:val="14"/>
              </w:rPr>
              <w:t>Planprogram</w:t>
            </w:r>
          </w:p>
        </w:tc>
        <w:tc>
          <w:tcPr>
            <w:tcW w:w="2957" w:type="dxa"/>
          </w:tcPr>
          <w:p w14:paraId="4E619DBC" w14:textId="77777777" w:rsidR="001137CD" w:rsidRPr="00B14FD5" w:rsidRDefault="001137CD" w:rsidP="00316A41">
            <w:pPr>
              <w:rPr>
                <w:sz w:val="14"/>
                <w:szCs w:val="14"/>
              </w:rPr>
            </w:pPr>
            <w:r w:rsidRPr="00B14FD5">
              <w:rPr>
                <w:sz w:val="14"/>
                <w:szCs w:val="14"/>
              </w:rPr>
              <w:t xml:space="preserve">Merknadsbehandling </w:t>
            </w:r>
          </w:p>
        </w:tc>
        <w:tc>
          <w:tcPr>
            <w:tcW w:w="338" w:type="dxa"/>
            <w:vAlign w:val="center"/>
          </w:tcPr>
          <w:p w14:paraId="11ED02A0" w14:textId="77777777" w:rsidR="001137CD" w:rsidRPr="005543F7" w:rsidRDefault="001137CD" w:rsidP="00316A41">
            <w:pPr>
              <w:jc w:val="center"/>
              <w:rPr>
                <w:sz w:val="10"/>
                <w:szCs w:val="10"/>
              </w:rPr>
            </w:pPr>
          </w:p>
        </w:tc>
        <w:tc>
          <w:tcPr>
            <w:tcW w:w="343" w:type="dxa"/>
            <w:vAlign w:val="center"/>
          </w:tcPr>
          <w:p w14:paraId="4C8A78FC" w14:textId="77777777" w:rsidR="001137CD" w:rsidRPr="005543F7" w:rsidRDefault="001137CD" w:rsidP="00316A41">
            <w:pPr>
              <w:jc w:val="center"/>
              <w:rPr>
                <w:sz w:val="10"/>
                <w:szCs w:val="10"/>
              </w:rPr>
            </w:pPr>
          </w:p>
        </w:tc>
        <w:tc>
          <w:tcPr>
            <w:tcW w:w="343" w:type="dxa"/>
            <w:vAlign w:val="center"/>
          </w:tcPr>
          <w:p w14:paraId="7750329C" w14:textId="77777777" w:rsidR="001137CD" w:rsidRPr="005543F7" w:rsidRDefault="001137CD" w:rsidP="00316A41">
            <w:pPr>
              <w:jc w:val="center"/>
              <w:rPr>
                <w:sz w:val="10"/>
                <w:szCs w:val="10"/>
              </w:rPr>
            </w:pPr>
          </w:p>
        </w:tc>
        <w:tc>
          <w:tcPr>
            <w:tcW w:w="338" w:type="dxa"/>
            <w:vAlign w:val="center"/>
          </w:tcPr>
          <w:p w14:paraId="5AB28D6C" w14:textId="77777777" w:rsidR="001137CD" w:rsidRPr="005543F7" w:rsidRDefault="001137CD" w:rsidP="00316A41">
            <w:pPr>
              <w:jc w:val="center"/>
              <w:rPr>
                <w:sz w:val="10"/>
                <w:szCs w:val="10"/>
              </w:rPr>
            </w:pPr>
          </w:p>
        </w:tc>
        <w:tc>
          <w:tcPr>
            <w:tcW w:w="343" w:type="dxa"/>
            <w:shd w:val="clear" w:color="auto" w:fill="auto"/>
            <w:vAlign w:val="center"/>
          </w:tcPr>
          <w:p w14:paraId="0EE840BA"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7F07E6E6"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6D3202C2" w14:textId="77777777" w:rsidR="001137CD" w:rsidRPr="005543F7" w:rsidRDefault="001137CD" w:rsidP="00316A41">
            <w:pPr>
              <w:jc w:val="center"/>
              <w:rPr>
                <w:sz w:val="10"/>
                <w:szCs w:val="10"/>
              </w:rPr>
            </w:pPr>
          </w:p>
        </w:tc>
        <w:tc>
          <w:tcPr>
            <w:tcW w:w="338" w:type="dxa"/>
            <w:vAlign w:val="center"/>
          </w:tcPr>
          <w:p w14:paraId="32A0BA66" w14:textId="77777777" w:rsidR="001137CD" w:rsidRPr="005543F7" w:rsidRDefault="001137CD" w:rsidP="00316A41">
            <w:pPr>
              <w:jc w:val="center"/>
              <w:rPr>
                <w:sz w:val="10"/>
                <w:szCs w:val="10"/>
              </w:rPr>
            </w:pPr>
          </w:p>
        </w:tc>
        <w:tc>
          <w:tcPr>
            <w:tcW w:w="338" w:type="dxa"/>
            <w:vAlign w:val="center"/>
          </w:tcPr>
          <w:p w14:paraId="5B1BA083" w14:textId="77777777" w:rsidR="001137CD" w:rsidRPr="005543F7" w:rsidRDefault="001137CD" w:rsidP="00316A41">
            <w:pPr>
              <w:jc w:val="center"/>
              <w:rPr>
                <w:sz w:val="10"/>
                <w:szCs w:val="10"/>
              </w:rPr>
            </w:pPr>
          </w:p>
        </w:tc>
        <w:tc>
          <w:tcPr>
            <w:tcW w:w="343" w:type="dxa"/>
            <w:vAlign w:val="center"/>
          </w:tcPr>
          <w:p w14:paraId="4DE9AA0A" w14:textId="77777777" w:rsidR="001137CD" w:rsidRPr="005543F7" w:rsidRDefault="001137CD" w:rsidP="00316A41">
            <w:pPr>
              <w:jc w:val="center"/>
              <w:rPr>
                <w:sz w:val="10"/>
                <w:szCs w:val="10"/>
              </w:rPr>
            </w:pPr>
          </w:p>
        </w:tc>
        <w:tc>
          <w:tcPr>
            <w:tcW w:w="338" w:type="dxa"/>
            <w:vAlign w:val="center"/>
          </w:tcPr>
          <w:p w14:paraId="182D236B" w14:textId="77777777" w:rsidR="001137CD" w:rsidRPr="005543F7" w:rsidRDefault="001137CD" w:rsidP="00316A41">
            <w:pPr>
              <w:jc w:val="center"/>
              <w:rPr>
                <w:sz w:val="10"/>
                <w:szCs w:val="10"/>
              </w:rPr>
            </w:pPr>
          </w:p>
        </w:tc>
        <w:tc>
          <w:tcPr>
            <w:tcW w:w="343" w:type="dxa"/>
            <w:vAlign w:val="center"/>
          </w:tcPr>
          <w:p w14:paraId="16B474EC" w14:textId="77777777" w:rsidR="001137CD" w:rsidRPr="005543F7" w:rsidRDefault="001137CD" w:rsidP="00316A41">
            <w:pPr>
              <w:jc w:val="center"/>
              <w:rPr>
                <w:sz w:val="10"/>
                <w:szCs w:val="10"/>
              </w:rPr>
            </w:pPr>
          </w:p>
        </w:tc>
        <w:tc>
          <w:tcPr>
            <w:tcW w:w="338" w:type="dxa"/>
            <w:vAlign w:val="center"/>
          </w:tcPr>
          <w:p w14:paraId="23F64C4A" w14:textId="77777777" w:rsidR="001137CD" w:rsidRPr="005543F7" w:rsidRDefault="001137CD" w:rsidP="00316A41">
            <w:pPr>
              <w:jc w:val="center"/>
              <w:rPr>
                <w:sz w:val="10"/>
                <w:szCs w:val="10"/>
              </w:rPr>
            </w:pPr>
          </w:p>
        </w:tc>
        <w:tc>
          <w:tcPr>
            <w:tcW w:w="348" w:type="dxa"/>
            <w:vAlign w:val="center"/>
          </w:tcPr>
          <w:p w14:paraId="3AD98275" w14:textId="77777777" w:rsidR="001137CD" w:rsidRPr="005543F7" w:rsidRDefault="001137CD" w:rsidP="00316A41">
            <w:pPr>
              <w:jc w:val="center"/>
              <w:rPr>
                <w:sz w:val="10"/>
                <w:szCs w:val="10"/>
              </w:rPr>
            </w:pPr>
          </w:p>
        </w:tc>
        <w:tc>
          <w:tcPr>
            <w:tcW w:w="340" w:type="dxa"/>
            <w:vAlign w:val="center"/>
          </w:tcPr>
          <w:p w14:paraId="456E9899" w14:textId="77777777" w:rsidR="001137CD" w:rsidRPr="005543F7" w:rsidRDefault="001137CD" w:rsidP="00316A41">
            <w:pPr>
              <w:jc w:val="center"/>
              <w:rPr>
                <w:sz w:val="10"/>
                <w:szCs w:val="10"/>
              </w:rPr>
            </w:pPr>
          </w:p>
        </w:tc>
      </w:tr>
      <w:tr w:rsidR="001137CD" w14:paraId="78F49FE3" w14:textId="77777777" w:rsidTr="00F97CE8">
        <w:tc>
          <w:tcPr>
            <w:tcW w:w="988" w:type="dxa"/>
            <w:shd w:val="clear" w:color="auto" w:fill="FDE9D9" w:themeFill="accent6" w:themeFillTint="33"/>
          </w:tcPr>
          <w:p w14:paraId="5701976F" w14:textId="77777777" w:rsidR="001137CD" w:rsidRDefault="001137CD" w:rsidP="00316A41">
            <w:pPr>
              <w:rPr>
                <w:sz w:val="14"/>
                <w:szCs w:val="14"/>
              </w:rPr>
            </w:pPr>
            <w:r>
              <w:rPr>
                <w:sz w:val="14"/>
                <w:szCs w:val="14"/>
              </w:rPr>
              <w:t>Planprogram</w:t>
            </w:r>
          </w:p>
        </w:tc>
        <w:tc>
          <w:tcPr>
            <w:tcW w:w="2957" w:type="dxa"/>
          </w:tcPr>
          <w:p w14:paraId="731B5F2E" w14:textId="77777777" w:rsidR="001137CD" w:rsidRPr="00B14FD5" w:rsidRDefault="001137CD" w:rsidP="00316A41">
            <w:pPr>
              <w:rPr>
                <w:sz w:val="14"/>
                <w:szCs w:val="14"/>
              </w:rPr>
            </w:pPr>
            <w:r>
              <w:rPr>
                <w:sz w:val="14"/>
                <w:szCs w:val="14"/>
              </w:rPr>
              <w:t>Saksfremlegg</w:t>
            </w:r>
          </w:p>
        </w:tc>
        <w:tc>
          <w:tcPr>
            <w:tcW w:w="338" w:type="dxa"/>
            <w:vAlign w:val="center"/>
          </w:tcPr>
          <w:p w14:paraId="7C1F4A17" w14:textId="77777777" w:rsidR="001137CD" w:rsidRPr="005543F7" w:rsidRDefault="001137CD" w:rsidP="00316A41">
            <w:pPr>
              <w:jc w:val="center"/>
              <w:rPr>
                <w:sz w:val="10"/>
                <w:szCs w:val="10"/>
              </w:rPr>
            </w:pPr>
          </w:p>
        </w:tc>
        <w:tc>
          <w:tcPr>
            <w:tcW w:w="343" w:type="dxa"/>
            <w:vAlign w:val="center"/>
          </w:tcPr>
          <w:p w14:paraId="576A413A" w14:textId="77777777" w:rsidR="001137CD" w:rsidRPr="005543F7" w:rsidRDefault="001137CD" w:rsidP="00316A41">
            <w:pPr>
              <w:jc w:val="center"/>
              <w:rPr>
                <w:sz w:val="10"/>
                <w:szCs w:val="10"/>
              </w:rPr>
            </w:pPr>
          </w:p>
        </w:tc>
        <w:tc>
          <w:tcPr>
            <w:tcW w:w="343" w:type="dxa"/>
            <w:vAlign w:val="center"/>
          </w:tcPr>
          <w:p w14:paraId="22552510" w14:textId="77777777" w:rsidR="001137CD" w:rsidRPr="005543F7" w:rsidRDefault="001137CD" w:rsidP="00316A41">
            <w:pPr>
              <w:jc w:val="center"/>
              <w:rPr>
                <w:sz w:val="10"/>
                <w:szCs w:val="10"/>
              </w:rPr>
            </w:pPr>
          </w:p>
        </w:tc>
        <w:tc>
          <w:tcPr>
            <w:tcW w:w="338" w:type="dxa"/>
            <w:vAlign w:val="center"/>
          </w:tcPr>
          <w:p w14:paraId="377BAC3B" w14:textId="77777777" w:rsidR="001137CD" w:rsidRPr="005543F7" w:rsidRDefault="001137CD" w:rsidP="00316A41">
            <w:pPr>
              <w:jc w:val="center"/>
              <w:rPr>
                <w:sz w:val="10"/>
                <w:szCs w:val="10"/>
              </w:rPr>
            </w:pPr>
          </w:p>
        </w:tc>
        <w:tc>
          <w:tcPr>
            <w:tcW w:w="343" w:type="dxa"/>
            <w:vAlign w:val="center"/>
          </w:tcPr>
          <w:p w14:paraId="1E8B2FF9"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5CBC2372" w14:textId="77777777" w:rsidR="001137CD" w:rsidRPr="005543F7" w:rsidRDefault="001137CD" w:rsidP="00316A41">
            <w:pPr>
              <w:jc w:val="center"/>
              <w:rPr>
                <w:sz w:val="10"/>
                <w:szCs w:val="10"/>
              </w:rPr>
            </w:pPr>
          </w:p>
        </w:tc>
        <w:tc>
          <w:tcPr>
            <w:tcW w:w="343" w:type="dxa"/>
            <w:shd w:val="clear" w:color="auto" w:fill="FDE9D9" w:themeFill="accent6" w:themeFillTint="33"/>
            <w:vAlign w:val="center"/>
          </w:tcPr>
          <w:p w14:paraId="38A8AAE6" w14:textId="77777777" w:rsidR="001137CD" w:rsidRPr="005543F7" w:rsidRDefault="001137CD" w:rsidP="00316A41">
            <w:pPr>
              <w:jc w:val="center"/>
              <w:rPr>
                <w:sz w:val="10"/>
                <w:szCs w:val="10"/>
              </w:rPr>
            </w:pPr>
          </w:p>
        </w:tc>
        <w:tc>
          <w:tcPr>
            <w:tcW w:w="338" w:type="dxa"/>
            <w:vAlign w:val="center"/>
          </w:tcPr>
          <w:p w14:paraId="39B11545" w14:textId="77777777" w:rsidR="001137CD" w:rsidRPr="005543F7" w:rsidRDefault="001137CD" w:rsidP="00316A41">
            <w:pPr>
              <w:jc w:val="center"/>
              <w:rPr>
                <w:sz w:val="10"/>
                <w:szCs w:val="10"/>
              </w:rPr>
            </w:pPr>
          </w:p>
        </w:tc>
        <w:tc>
          <w:tcPr>
            <w:tcW w:w="338" w:type="dxa"/>
            <w:vAlign w:val="center"/>
          </w:tcPr>
          <w:p w14:paraId="5989B821" w14:textId="77777777" w:rsidR="001137CD" w:rsidRPr="005543F7" w:rsidRDefault="001137CD" w:rsidP="00316A41">
            <w:pPr>
              <w:jc w:val="center"/>
              <w:rPr>
                <w:sz w:val="10"/>
                <w:szCs w:val="10"/>
              </w:rPr>
            </w:pPr>
          </w:p>
        </w:tc>
        <w:tc>
          <w:tcPr>
            <w:tcW w:w="343" w:type="dxa"/>
            <w:vAlign w:val="center"/>
          </w:tcPr>
          <w:p w14:paraId="1369AF72" w14:textId="77777777" w:rsidR="001137CD" w:rsidRPr="005543F7" w:rsidRDefault="001137CD" w:rsidP="00316A41">
            <w:pPr>
              <w:jc w:val="center"/>
              <w:rPr>
                <w:sz w:val="10"/>
                <w:szCs w:val="10"/>
              </w:rPr>
            </w:pPr>
          </w:p>
        </w:tc>
        <w:tc>
          <w:tcPr>
            <w:tcW w:w="338" w:type="dxa"/>
            <w:vAlign w:val="center"/>
          </w:tcPr>
          <w:p w14:paraId="587C59A4" w14:textId="77777777" w:rsidR="001137CD" w:rsidRPr="005543F7" w:rsidRDefault="001137CD" w:rsidP="00316A41">
            <w:pPr>
              <w:jc w:val="center"/>
              <w:rPr>
                <w:sz w:val="10"/>
                <w:szCs w:val="10"/>
              </w:rPr>
            </w:pPr>
          </w:p>
        </w:tc>
        <w:tc>
          <w:tcPr>
            <w:tcW w:w="343" w:type="dxa"/>
            <w:vAlign w:val="center"/>
          </w:tcPr>
          <w:p w14:paraId="3587CF61" w14:textId="77777777" w:rsidR="001137CD" w:rsidRPr="005543F7" w:rsidRDefault="001137CD" w:rsidP="00316A41">
            <w:pPr>
              <w:jc w:val="center"/>
              <w:rPr>
                <w:sz w:val="10"/>
                <w:szCs w:val="10"/>
              </w:rPr>
            </w:pPr>
          </w:p>
        </w:tc>
        <w:tc>
          <w:tcPr>
            <w:tcW w:w="338" w:type="dxa"/>
            <w:vAlign w:val="center"/>
          </w:tcPr>
          <w:p w14:paraId="362B9E2C" w14:textId="77777777" w:rsidR="001137CD" w:rsidRPr="005543F7" w:rsidRDefault="001137CD" w:rsidP="00316A41">
            <w:pPr>
              <w:jc w:val="center"/>
              <w:rPr>
                <w:sz w:val="10"/>
                <w:szCs w:val="10"/>
              </w:rPr>
            </w:pPr>
          </w:p>
        </w:tc>
        <w:tc>
          <w:tcPr>
            <w:tcW w:w="348" w:type="dxa"/>
            <w:vAlign w:val="center"/>
          </w:tcPr>
          <w:p w14:paraId="425FC0F8" w14:textId="77777777" w:rsidR="001137CD" w:rsidRPr="005543F7" w:rsidRDefault="001137CD" w:rsidP="00316A41">
            <w:pPr>
              <w:jc w:val="center"/>
              <w:rPr>
                <w:sz w:val="10"/>
                <w:szCs w:val="10"/>
              </w:rPr>
            </w:pPr>
          </w:p>
        </w:tc>
        <w:tc>
          <w:tcPr>
            <w:tcW w:w="340" w:type="dxa"/>
            <w:vAlign w:val="center"/>
          </w:tcPr>
          <w:p w14:paraId="6E7AD2C4" w14:textId="77777777" w:rsidR="001137CD" w:rsidRPr="005543F7" w:rsidRDefault="001137CD" w:rsidP="00316A41">
            <w:pPr>
              <w:jc w:val="center"/>
              <w:rPr>
                <w:sz w:val="10"/>
                <w:szCs w:val="10"/>
              </w:rPr>
            </w:pPr>
          </w:p>
        </w:tc>
      </w:tr>
      <w:tr w:rsidR="001137CD" w14:paraId="75714B19" w14:textId="77777777" w:rsidTr="00316A41">
        <w:tc>
          <w:tcPr>
            <w:tcW w:w="988" w:type="dxa"/>
            <w:shd w:val="clear" w:color="auto" w:fill="FDE9D9" w:themeFill="accent6" w:themeFillTint="33"/>
          </w:tcPr>
          <w:p w14:paraId="5BA6BCE0" w14:textId="77777777" w:rsidR="001137CD" w:rsidRDefault="001137CD" w:rsidP="00316A41">
            <w:pPr>
              <w:rPr>
                <w:sz w:val="14"/>
                <w:szCs w:val="14"/>
              </w:rPr>
            </w:pPr>
            <w:r>
              <w:rPr>
                <w:sz w:val="14"/>
                <w:szCs w:val="14"/>
              </w:rPr>
              <w:t>Planprogram</w:t>
            </w:r>
          </w:p>
        </w:tc>
        <w:tc>
          <w:tcPr>
            <w:tcW w:w="2957" w:type="dxa"/>
          </w:tcPr>
          <w:p w14:paraId="26A8CF7E" w14:textId="77777777" w:rsidR="001137CD" w:rsidRDefault="001137CD" w:rsidP="00316A41">
            <w:pPr>
              <w:rPr>
                <w:sz w:val="14"/>
                <w:szCs w:val="14"/>
              </w:rPr>
            </w:pPr>
            <w:r>
              <w:rPr>
                <w:sz w:val="14"/>
                <w:szCs w:val="14"/>
              </w:rPr>
              <w:t>Vedtak</w:t>
            </w:r>
          </w:p>
        </w:tc>
        <w:tc>
          <w:tcPr>
            <w:tcW w:w="338" w:type="dxa"/>
            <w:vAlign w:val="center"/>
          </w:tcPr>
          <w:p w14:paraId="352CE0C0" w14:textId="77777777" w:rsidR="001137CD" w:rsidRPr="005543F7" w:rsidRDefault="001137CD" w:rsidP="00316A41">
            <w:pPr>
              <w:jc w:val="center"/>
              <w:rPr>
                <w:sz w:val="10"/>
                <w:szCs w:val="10"/>
              </w:rPr>
            </w:pPr>
          </w:p>
        </w:tc>
        <w:tc>
          <w:tcPr>
            <w:tcW w:w="343" w:type="dxa"/>
            <w:vAlign w:val="center"/>
          </w:tcPr>
          <w:p w14:paraId="15B706A3" w14:textId="77777777" w:rsidR="001137CD" w:rsidRPr="005543F7" w:rsidRDefault="001137CD" w:rsidP="00316A41">
            <w:pPr>
              <w:jc w:val="center"/>
              <w:rPr>
                <w:sz w:val="10"/>
                <w:szCs w:val="10"/>
              </w:rPr>
            </w:pPr>
          </w:p>
        </w:tc>
        <w:tc>
          <w:tcPr>
            <w:tcW w:w="343" w:type="dxa"/>
            <w:vAlign w:val="center"/>
          </w:tcPr>
          <w:p w14:paraId="2986495F" w14:textId="77777777" w:rsidR="001137CD" w:rsidRPr="005543F7" w:rsidRDefault="001137CD" w:rsidP="00316A41">
            <w:pPr>
              <w:jc w:val="center"/>
              <w:rPr>
                <w:sz w:val="10"/>
                <w:szCs w:val="10"/>
              </w:rPr>
            </w:pPr>
          </w:p>
        </w:tc>
        <w:tc>
          <w:tcPr>
            <w:tcW w:w="338" w:type="dxa"/>
            <w:vAlign w:val="center"/>
          </w:tcPr>
          <w:p w14:paraId="1FB99728" w14:textId="77777777" w:rsidR="001137CD" w:rsidRPr="005543F7" w:rsidRDefault="001137CD" w:rsidP="00316A41">
            <w:pPr>
              <w:jc w:val="center"/>
              <w:rPr>
                <w:sz w:val="10"/>
                <w:szCs w:val="10"/>
              </w:rPr>
            </w:pPr>
          </w:p>
        </w:tc>
        <w:tc>
          <w:tcPr>
            <w:tcW w:w="343" w:type="dxa"/>
            <w:vAlign w:val="center"/>
          </w:tcPr>
          <w:p w14:paraId="2DE8A49C" w14:textId="77777777" w:rsidR="001137CD" w:rsidRPr="005543F7" w:rsidRDefault="001137CD" w:rsidP="00316A41">
            <w:pPr>
              <w:jc w:val="center"/>
              <w:rPr>
                <w:sz w:val="10"/>
                <w:szCs w:val="10"/>
              </w:rPr>
            </w:pPr>
          </w:p>
        </w:tc>
        <w:tc>
          <w:tcPr>
            <w:tcW w:w="343" w:type="dxa"/>
            <w:shd w:val="clear" w:color="auto" w:fill="auto"/>
            <w:vAlign w:val="center"/>
          </w:tcPr>
          <w:p w14:paraId="50FFCEA9" w14:textId="77777777" w:rsidR="001137CD" w:rsidRDefault="001137CD" w:rsidP="00316A41">
            <w:pPr>
              <w:jc w:val="center"/>
              <w:rPr>
                <w:sz w:val="10"/>
                <w:szCs w:val="10"/>
              </w:rPr>
            </w:pPr>
          </w:p>
        </w:tc>
        <w:tc>
          <w:tcPr>
            <w:tcW w:w="343" w:type="dxa"/>
            <w:shd w:val="clear" w:color="auto" w:fill="FDE9D9" w:themeFill="accent6" w:themeFillTint="33"/>
            <w:vAlign w:val="center"/>
          </w:tcPr>
          <w:p w14:paraId="00A80902" w14:textId="77777777" w:rsidR="001137CD" w:rsidRPr="005543F7" w:rsidRDefault="001137CD" w:rsidP="00316A41">
            <w:pPr>
              <w:jc w:val="center"/>
              <w:rPr>
                <w:sz w:val="10"/>
                <w:szCs w:val="10"/>
              </w:rPr>
            </w:pPr>
          </w:p>
        </w:tc>
        <w:tc>
          <w:tcPr>
            <w:tcW w:w="338" w:type="dxa"/>
            <w:vAlign w:val="center"/>
          </w:tcPr>
          <w:p w14:paraId="496E3C83" w14:textId="77777777" w:rsidR="001137CD" w:rsidRPr="005543F7" w:rsidRDefault="001137CD" w:rsidP="00316A41">
            <w:pPr>
              <w:jc w:val="center"/>
              <w:rPr>
                <w:sz w:val="10"/>
                <w:szCs w:val="10"/>
              </w:rPr>
            </w:pPr>
          </w:p>
        </w:tc>
        <w:tc>
          <w:tcPr>
            <w:tcW w:w="338" w:type="dxa"/>
            <w:vAlign w:val="center"/>
          </w:tcPr>
          <w:p w14:paraId="25143C91" w14:textId="77777777" w:rsidR="001137CD" w:rsidRPr="005543F7" w:rsidRDefault="001137CD" w:rsidP="00316A41">
            <w:pPr>
              <w:jc w:val="center"/>
              <w:rPr>
                <w:sz w:val="10"/>
                <w:szCs w:val="10"/>
              </w:rPr>
            </w:pPr>
          </w:p>
        </w:tc>
        <w:tc>
          <w:tcPr>
            <w:tcW w:w="343" w:type="dxa"/>
            <w:vAlign w:val="center"/>
          </w:tcPr>
          <w:p w14:paraId="146456DA" w14:textId="77777777" w:rsidR="001137CD" w:rsidRPr="005543F7" w:rsidRDefault="001137CD" w:rsidP="00316A41">
            <w:pPr>
              <w:jc w:val="center"/>
              <w:rPr>
                <w:sz w:val="10"/>
                <w:szCs w:val="10"/>
              </w:rPr>
            </w:pPr>
          </w:p>
        </w:tc>
        <w:tc>
          <w:tcPr>
            <w:tcW w:w="338" w:type="dxa"/>
            <w:vAlign w:val="center"/>
          </w:tcPr>
          <w:p w14:paraId="6864AA4E" w14:textId="77777777" w:rsidR="001137CD" w:rsidRPr="005543F7" w:rsidRDefault="001137CD" w:rsidP="00316A41">
            <w:pPr>
              <w:jc w:val="center"/>
              <w:rPr>
                <w:sz w:val="10"/>
                <w:szCs w:val="10"/>
              </w:rPr>
            </w:pPr>
          </w:p>
        </w:tc>
        <w:tc>
          <w:tcPr>
            <w:tcW w:w="343" w:type="dxa"/>
            <w:vAlign w:val="center"/>
          </w:tcPr>
          <w:p w14:paraId="78E66C9E" w14:textId="77777777" w:rsidR="001137CD" w:rsidRPr="005543F7" w:rsidRDefault="001137CD" w:rsidP="00316A41">
            <w:pPr>
              <w:jc w:val="center"/>
              <w:rPr>
                <w:sz w:val="10"/>
                <w:szCs w:val="10"/>
              </w:rPr>
            </w:pPr>
          </w:p>
        </w:tc>
        <w:tc>
          <w:tcPr>
            <w:tcW w:w="338" w:type="dxa"/>
            <w:vAlign w:val="center"/>
          </w:tcPr>
          <w:p w14:paraId="3AE1D406" w14:textId="77777777" w:rsidR="001137CD" w:rsidRPr="005543F7" w:rsidRDefault="001137CD" w:rsidP="00316A41">
            <w:pPr>
              <w:jc w:val="center"/>
              <w:rPr>
                <w:sz w:val="10"/>
                <w:szCs w:val="10"/>
              </w:rPr>
            </w:pPr>
          </w:p>
        </w:tc>
        <w:tc>
          <w:tcPr>
            <w:tcW w:w="348" w:type="dxa"/>
            <w:vAlign w:val="center"/>
          </w:tcPr>
          <w:p w14:paraId="048FAFF1" w14:textId="77777777" w:rsidR="001137CD" w:rsidRPr="005543F7" w:rsidRDefault="001137CD" w:rsidP="00316A41">
            <w:pPr>
              <w:jc w:val="center"/>
              <w:rPr>
                <w:sz w:val="10"/>
                <w:szCs w:val="10"/>
              </w:rPr>
            </w:pPr>
          </w:p>
        </w:tc>
        <w:tc>
          <w:tcPr>
            <w:tcW w:w="340" w:type="dxa"/>
            <w:vAlign w:val="center"/>
          </w:tcPr>
          <w:p w14:paraId="175D6826" w14:textId="77777777" w:rsidR="001137CD" w:rsidRPr="005543F7" w:rsidRDefault="001137CD" w:rsidP="00316A41">
            <w:pPr>
              <w:jc w:val="center"/>
              <w:rPr>
                <w:sz w:val="10"/>
                <w:szCs w:val="10"/>
              </w:rPr>
            </w:pPr>
          </w:p>
        </w:tc>
      </w:tr>
      <w:tr w:rsidR="001137CD" w14:paraId="2B69B751" w14:textId="77777777" w:rsidTr="00316A41">
        <w:tc>
          <w:tcPr>
            <w:tcW w:w="988" w:type="dxa"/>
            <w:shd w:val="clear" w:color="auto" w:fill="E5DFEC" w:themeFill="accent4" w:themeFillTint="33"/>
          </w:tcPr>
          <w:p w14:paraId="165B015C" w14:textId="77777777" w:rsidR="001137CD" w:rsidRDefault="001137CD" w:rsidP="00316A41">
            <w:pPr>
              <w:rPr>
                <w:sz w:val="14"/>
                <w:szCs w:val="14"/>
              </w:rPr>
            </w:pPr>
            <w:r>
              <w:rPr>
                <w:sz w:val="14"/>
                <w:szCs w:val="14"/>
              </w:rPr>
              <w:t>Involvering</w:t>
            </w:r>
          </w:p>
        </w:tc>
        <w:tc>
          <w:tcPr>
            <w:tcW w:w="2957" w:type="dxa"/>
          </w:tcPr>
          <w:p w14:paraId="3C4FE2E4" w14:textId="77777777" w:rsidR="001137CD" w:rsidRDefault="001137CD" w:rsidP="00316A41">
            <w:pPr>
              <w:rPr>
                <w:sz w:val="14"/>
                <w:szCs w:val="14"/>
              </w:rPr>
            </w:pPr>
            <w:r>
              <w:rPr>
                <w:sz w:val="14"/>
                <w:szCs w:val="14"/>
              </w:rPr>
              <w:t>Utredninger og annen involveringsarbeid</w:t>
            </w:r>
          </w:p>
        </w:tc>
        <w:tc>
          <w:tcPr>
            <w:tcW w:w="338" w:type="dxa"/>
            <w:shd w:val="clear" w:color="auto" w:fill="E5DFEC" w:themeFill="accent4" w:themeFillTint="33"/>
            <w:vAlign w:val="center"/>
          </w:tcPr>
          <w:p w14:paraId="5FC00EB5" w14:textId="77777777" w:rsidR="001137CD" w:rsidRPr="005543F7" w:rsidRDefault="001137CD" w:rsidP="00316A41">
            <w:pPr>
              <w:jc w:val="center"/>
              <w:rPr>
                <w:sz w:val="10"/>
                <w:szCs w:val="10"/>
              </w:rPr>
            </w:pPr>
          </w:p>
        </w:tc>
        <w:tc>
          <w:tcPr>
            <w:tcW w:w="343" w:type="dxa"/>
            <w:shd w:val="clear" w:color="auto" w:fill="E5DFEC" w:themeFill="accent4" w:themeFillTint="33"/>
            <w:vAlign w:val="center"/>
          </w:tcPr>
          <w:p w14:paraId="66011356" w14:textId="77777777" w:rsidR="001137CD" w:rsidRPr="005543F7" w:rsidRDefault="001137CD" w:rsidP="00316A41">
            <w:pPr>
              <w:jc w:val="center"/>
              <w:rPr>
                <w:sz w:val="10"/>
                <w:szCs w:val="10"/>
              </w:rPr>
            </w:pPr>
          </w:p>
        </w:tc>
        <w:tc>
          <w:tcPr>
            <w:tcW w:w="343" w:type="dxa"/>
            <w:shd w:val="clear" w:color="auto" w:fill="E5DFEC" w:themeFill="accent4" w:themeFillTint="33"/>
            <w:vAlign w:val="center"/>
          </w:tcPr>
          <w:p w14:paraId="524FC56C" w14:textId="77777777" w:rsidR="001137CD" w:rsidRPr="005543F7" w:rsidRDefault="001137CD" w:rsidP="00316A41">
            <w:pPr>
              <w:jc w:val="center"/>
              <w:rPr>
                <w:sz w:val="10"/>
                <w:szCs w:val="10"/>
              </w:rPr>
            </w:pPr>
          </w:p>
        </w:tc>
        <w:tc>
          <w:tcPr>
            <w:tcW w:w="338" w:type="dxa"/>
            <w:shd w:val="clear" w:color="auto" w:fill="E5DFEC" w:themeFill="accent4" w:themeFillTint="33"/>
            <w:vAlign w:val="center"/>
          </w:tcPr>
          <w:p w14:paraId="5955B1C0" w14:textId="77777777" w:rsidR="001137CD" w:rsidRPr="005543F7" w:rsidRDefault="001137CD" w:rsidP="00316A41">
            <w:pPr>
              <w:jc w:val="center"/>
              <w:rPr>
                <w:sz w:val="10"/>
                <w:szCs w:val="10"/>
              </w:rPr>
            </w:pPr>
          </w:p>
        </w:tc>
        <w:tc>
          <w:tcPr>
            <w:tcW w:w="343" w:type="dxa"/>
            <w:shd w:val="clear" w:color="auto" w:fill="E5DFEC" w:themeFill="accent4" w:themeFillTint="33"/>
            <w:vAlign w:val="center"/>
          </w:tcPr>
          <w:p w14:paraId="4790F3B5" w14:textId="77777777" w:rsidR="001137CD" w:rsidRPr="005543F7" w:rsidRDefault="001137CD" w:rsidP="00316A41">
            <w:pPr>
              <w:jc w:val="center"/>
              <w:rPr>
                <w:sz w:val="10"/>
                <w:szCs w:val="10"/>
              </w:rPr>
            </w:pPr>
          </w:p>
        </w:tc>
        <w:tc>
          <w:tcPr>
            <w:tcW w:w="343" w:type="dxa"/>
            <w:shd w:val="clear" w:color="auto" w:fill="E5DFEC" w:themeFill="accent4" w:themeFillTint="33"/>
            <w:vAlign w:val="center"/>
          </w:tcPr>
          <w:p w14:paraId="1EE2423E" w14:textId="77777777" w:rsidR="001137CD" w:rsidRPr="005543F7" w:rsidRDefault="001137CD" w:rsidP="00316A41">
            <w:pPr>
              <w:jc w:val="center"/>
              <w:rPr>
                <w:sz w:val="10"/>
                <w:szCs w:val="10"/>
              </w:rPr>
            </w:pPr>
          </w:p>
        </w:tc>
        <w:tc>
          <w:tcPr>
            <w:tcW w:w="343" w:type="dxa"/>
            <w:shd w:val="clear" w:color="auto" w:fill="E5DFEC" w:themeFill="accent4" w:themeFillTint="33"/>
            <w:vAlign w:val="center"/>
          </w:tcPr>
          <w:p w14:paraId="6914160B" w14:textId="77777777" w:rsidR="001137CD" w:rsidRDefault="001137CD" w:rsidP="00316A41">
            <w:pPr>
              <w:jc w:val="center"/>
              <w:rPr>
                <w:sz w:val="10"/>
                <w:szCs w:val="10"/>
              </w:rPr>
            </w:pPr>
          </w:p>
        </w:tc>
        <w:tc>
          <w:tcPr>
            <w:tcW w:w="338" w:type="dxa"/>
            <w:shd w:val="clear" w:color="auto" w:fill="E5DFEC" w:themeFill="accent4" w:themeFillTint="33"/>
            <w:vAlign w:val="center"/>
          </w:tcPr>
          <w:p w14:paraId="429E95D0" w14:textId="77777777" w:rsidR="001137CD" w:rsidRPr="005543F7" w:rsidRDefault="001137CD" w:rsidP="00316A41">
            <w:pPr>
              <w:jc w:val="center"/>
              <w:rPr>
                <w:sz w:val="10"/>
                <w:szCs w:val="10"/>
              </w:rPr>
            </w:pPr>
          </w:p>
        </w:tc>
        <w:tc>
          <w:tcPr>
            <w:tcW w:w="338" w:type="dxa"/>
            <w:shd w:val="clear" w:color="auto" w:fill="E5DFEC" w:themeFill="accent4" w:themeFillTint="33"/>
            <w:vAlign w:val="center"/>
          </w:tcPr>
          <w:p w14:paraId="58E62307" w14:textId="77777777" w:rsidR="001137CD" w:rsidRPr="005543F7" w:rsidRDefault="001137CD" w:rsidP="00316A41">
            <w:pPr>
              <w:jc w:val="center"/>
              <w:rPr>
                <w:sz w:val="10"/>
                <w:szCs w:val="10"/>
              </w:rPr>
            </w:pPr>
          </w:p>
        </w:tc>
        <w:tc>
          <w:tcPr>
            <w:tcW w:w="343" w:type="dxa"/>
            <w:shd w:val="clear" w:color="auto" w:fill="E5DFEC" w:themeFill="accent4" w:themeFillTint="33"/>
            <w:vAlign w:val="center"/>
          </w:tcPr>
          <w:p w14:paraId="0FDAB4EA" w14:textId="77777777" w:rsidR="001137CD" w:rsidRDefault="001137CD" w:rsidP="00316A41">
            <w:pPr>
              <w:jc w:val="center"/>
              <w:rPr>
                <w:sz w:val="10"/>
                <w:szCs w:val="10"/>
              </w:rPr>
            </w:pPr>
          </w:p>
        </w:tc>
        <w:tc>
          <w:tcPr>
            <w:tcW w:w="338" w:type="dxa"/>
            <w:shd w:val="clear" w:color="auto" w:fill="auto"/>
            <w:vAlign w:val="center"/>
          </w:tcPr>
          <w:p w14:paraId="545B21AA" w14:textId="77777777" w:rsidR="001137CD" w:rsidRDefault="001137CD" w:rsidP="00316A41">
            <w:pPr>
              <w:jc w:val="center"/>
              <w:rPr>
                <w:sz w:val="10"/>
                <w:szCs w:val="10"/>
              </w:rPr>
            </w:pPr>
          </w:p>
        </w:tc>
        <w:tc>
          <w:tcPr>
            <w:tcW w:w="343" w:type="dxa"/>
            <w:shd w:val="clear" w:color="auto" w:fill="auto"/>
            <w:vAlign w:val="center"/>
          </w:tcPr>
          <w:p w14:paraId="47275A7D" w14:textId="77777777" w:rsidR="001137CD" w:rsidRPr="005543F7" w:rsidRDefault="001137CD" w:rsidP="00316A41">
            <w:pPr>
              <w:jc w:val="center"/>
              <w:rPr>
                <w:sz w:val="10"/>
                <w:szCs w:val="10"/>
              </w:rPr>
            </w:pPr>
          </w:p>
        </w:tc>
        <w:tc>
          <w:tcPr>
            <w:tcW w:w="338" w:type="dxa"/>
            <w:vAlign w:val="center"/>
          </w:tcPr>
          <w:p w14:paraId="4BC73E2F" w14:textId="77777777" w:rsidR="001137CD" w:rsidRDefault="001137CD" w:rsidP="00316A41">
            <w:pPr>
              <w:jc w:val="center"/>
              <w:rPr>
                <w:sz w:val="10"/>
                <w:szCs w:val="10"/>
              </w:rPr>
            </w:pPr>
          </w:p>
        </w:tc>
        <w:tc>
          <w:tcPr>
            <w:tcW w:w="348" w:type="dxa"/>
            <w:vAlign w:val="center"/>
          </w:tcPr>
          <w:p w14:paraId="35A96392" w14:textId="77777777" w:rsidR="001137CD" w:rsidRDefault="001137CD" w:rsidP="00316A41">
            <w:pPr>
              <w:jc w:val="center"/>
              <w:rPr>
                <w:sz w:val="10"/>
                <w:szCs w:val="10"/>
              </w:rPr>
            </w:pPr>
          </w:p>
        </w:tc>
        <w:tc>
          <w:tcPr>
            <w:tcW w:w="340" w:type="dxa"/>
            <w:shd w:val="clear" w:color="auto" w:fill="auto"/>
            <w:vAlign w:val="center"/>
          </w:tcPr>
          <w:p w14:paraId="3E5DB15B" w14:textId="77777777" w:rsidR="001137CD" w:rsidRDefault="001137CD" w:rsidP="00316A41">
            <w:pPr>
              <w:jc w:val="center"/>
              <w:rPr>
                <w:sz w:val="10"/>
                <w:szCs w:val="10"/>
              </w:rPr>
            </w:pPr>
          </w:p>
        </w:tc>
      </w:tr>
      <w:tr w:rsidR="001137CD" w14:paraId="11E1D109" w14:textId="77777777" w:rsidTr="00316A41">
        <w:tc>
          <w:tcPr>
            <w:tcW w:w="988" w:type="dxa"/>
            <w:shd w:val="clear" w:color="auto" w:fill="F2DBDB" w:themeFill="accent2" w:themeFillTint="33"/>
          </w:tcPr>
          <w:p w14:paraId="62956107" w14:textId="77777777" w:rsidR="001137CD" w:rsidRDefault="001137CD" w:rsidP="00316A41">
            <w:pPr>
              <w:rPr>
                <w:sz w:val="14"/>
                <w:szCs w:val="14"/>
              </w:rPr>
            </w:pPr>
            <w:r>
              <w:rPr>
                <w:sz w:val="14"/>
                <w:szCs w:val="14"/>
              </w:rPr>
              <w:t>RTP</w:t>
            </w:r>
          </w:p>
        </w:tc>
        <w:tc>
          <w:tcPr>
            <w:tcW w:w="2957" w:type="dxa"/>
          </w:tcPr>
          <w:p w14:paraId="17B8360B" w14:textId="77777777" w:rsidR="001137CD" w:rsidRDefault="001137CD" w:rsidP="00316A41">
            <w:pPr>
              <w:rPr>
                <w:sz w:val="14"/>
                <w:szCs w:val="14"/>
              </w:rPr>
            </w:pPr>
            <w:r>
              <w:rPr>
                <w:sz w:val="14"/>
                <w:szCs w:val="14"/>
              </w:rPr>
              <w:t>Utkast til RTP fullføres</w:t>
            </w:r>
          </w:p>
        </w:tc>
        <w:tc>
          <w:tcPr>
            <w:tcW w:w="338" w:type="dxa"/>
            <w:shd w:val="clear" w:color="auto" w:fill="auto"/>
            <w:vAlign w:val="center"/>
          </w:tcPr>
          <w:p w14:paraId="10FDF813" w14:textId="77777777" w:rsidR="001137CD" w:rsidRPr="005543F7" w:rsidRDefault="001137CD" w:rsidP="00316A41">
            <w:pPr>
              <w:jc w:val="center"/>
              <w:rPr>
                <w:sz w:val="10"/>
                <w:szCs w:val="10"/>
              </w:rPr>
            </w:pPr>
          </w:p>
        </w:tc>
        <w:tc>
          <w:tcPr>
            <w:tcW w:w="343" w:type="dxa"/>
            <w:shd w:val="clear" w:color="auto" w:fill="auto"/>
            <w:vAlign w:val="center"/>
          </w:tcPr>
          <w:p w14:paraId="7A22AD97" w14:textId="77777777" w:rsidR="001137CD" w:rsidRPr="005543F7" w:rsidRDefault="001137CD" w:rsidP="00316A41">
            <w:pPr>
              <w:jc w:val="center"/>
              <w:rPr>
                <w:sz w:val="10"/>
                <w:szCs w:val="10"/>
              </w:rPr>
            </w:pPr>
          </w:p>
        </w:tc>
        <w:tc>
          <w:tcPr>
            <w:tcW w:w="343" w:type="dxa"/>
            <w:shd w:val="clear" w:color="auto" w:fill="auto"/>
            <w:vAlign w:val="center"/>
          </w:tcPr>
          <w:p w14:paraId="1F6A7F01" w14:textId="77777777" w:rsidR="001137CD" w:rsidRPr="005543F7" w:rsidRDefault="001137CD" w:rsidP="00316A41">
            <w:pPr>
              <w:jc w:val="center"/>
              <w:rPr>
                <w:sz w:val="10"/>
                <w:szCs w:val="10"/>
              </w:rPr>
            </w:pPr>
          </w:p>
        </w:tc>
        <w:tc>
          <w:tcPr>
            <w:tcW w:w="338" w:type="dxa"/>
            <w:shd w:val="clear" w:color="auto" w:fill="auto"/>
            <w:vAlign w:val="center"/>
          </w:tcPr>
          <w:p w14:paraId="53971AA9" w14:textId="77777777" w:rsidR="001137CD" w:rsidRPr="005543F7" w:rsidRDefault="001137CD" w:rsidP="00316A41">
            <w:pPr>
              <w:jc w:val="center"/>
              <w:rPr>
                <w:sz w:val="10"/>
                <w:szCs w:val="10"/>
              </w:rPr>
            </w:pPr>
          </w:p>
        </w:tc>
        <w:tc>
          <w:tcPr>
            <w:tcW w:w="343" w:type="dxa"/>
            <w:shd w:val="clear" w:color="auto" w:fill="auto"/>
            <w:vAlign w:val="center"/>
          </w:tcPr>
          <w:p w14:paraId="66E6A24E" w14:textId="77777777" w:rsidR="001137CD" w:rsidRPr="005543F7" w:rsidRDefault="001137CD" w:rsidP="00316A41">
            <w:pPr>
              <w:jc w:val="center"/>
              <w:rPr>
                <w:sz w:val="10"/>
                <w:szCs w:val="10"/>
              </w:rPr>
            </w:pPr>
          </w:p>
        </w:tc>
        <w:tc>
          <w:tcPr>
            <w:tcW w:w="343" w:type="dxa"/>
            <w:shd w:val="clear" w:color="auto" w:fill="auto"/>
            <w:vAlign w:val="center"/>
          </w:tcPr>
          <w:p w14:paraId="38ED6D2B" w14:textId="77777777" w:rsidR="001137CD" w:rsidRPr="005543F7" w:rsidRDefault="001137CD" w:rsidP="00316A41">
            <w:pPr>
              <w:jc w:val="center"/>
              <w:rPr>
                <w:sz w:val="10"/>
                <w:szCs w:val="10"/>
              </w:rPr>
            </w:pPr>
          </w:p>
        </w:tc>
        <w:tc>
          <w:tcPr>
            <w:tcW w:w="343" w:type="dxa"/>
            <w:shd w:val="clear" w:color="auto" w:fill="F2DBDB" w:themeFill="accent2" w:themeFillTint="33"/>
            <w:vAlign w:val="center"/>
          </w:tcPr>
          <w:p w14:paraId="0781D481" w14:textId="77777777" w:rsidR="001137CD" w:rsidRPr="005543F7" w:rsidRDefault="001137CD" w:rsidP="00316A41">
            <w:pPr>
              <w:jc w:val="center"/>
              <w:rPr>
                <w:sz w:val="10"/>
                <w:szCs w:val="10"/>
              </w:rPr>
            </w:pPr>
          </w:p>
        </w:tc>
        <w:tc>
          <w:tcPr>
            <w:tcW w:w="338" w:type="dxa"/>
            <w:shd w:val="clear" w:color="auto" w:fill="F2DBDB" w:themeFill="accent2" w:themeFillTint="33"/>
            <w:vAlign w:val="center"/>
          </w:tcPr>
          <w:p w14:paraId="1AC21017" w14:textId="77777777" w:rsidR="001137CD" w:rsidRPr="005543F7" w:rsidRDefault="001137CD" w:rsidP="00316A41">
            <w:pPr>
              <w:jc w:val="center"/>
              <w:rPr>
                <w:sz w:val="10"/>
                <w:szCs w:val="10"/>
              </w:rPr>
            </w:pPr>
          </w:p>
        </w:tc>
        <w:tc>
          <w:tcPr>
            <w:tcW w:w="338" w:type="dxa"/>
            <w:shd w:val="clear" w:color="auto" w:fill="F2DBDB" w:themeFill="accent2" w:themeFillTint="33"/>
            <w:vAlign w:val="center"/>
          </w:tcPr>
          <w:p w14:paraId="21EFF0D0" w14:textId="77777777" w:rsidR="001137CD" w:rsidRPr="005543F7" w:rsidRDefault="001137CD" w:rsidP="00316A41">
            <w:pPr>
              <w:jc w:val="center"/>
              <w:rPr>
                <w:sz w:val="10"/>
                <w:szCs w:val="10"/>
              </w:rPr>
            </w:pPr>
          </w:p>
        </w:tc>
        <w:tc>
          <w:tcPr>
            <w:tcW w:w="343" w:type="dxa"/>
            <w:shd w:val="clear" w:color="auto" w:fill="F2DBDB" w:themeFill="accent2" w:themeFillTint="33"/>
            <w:vAlign w:val="center"/>
          </w:tcPr>
          <w:p w14:paraId="0CF626B8" w14:textId="77777777" w:rsidR="001137CD" w:rsidRPr="005543F7" w:rsidRDefault="001137CD" w:rsidP="00316A41">
            <w:pPr>
              <w:jc w:val="center"/>
              <w:rPr>
                <w:sz w:val="10"/>
                <w:szCs w:val="10"/>
              </w:rPr>
            </w:pPr>
          </w:p>
        </w:tc>
        <w:tc>
          <w:tcPr>
            <w:tcW w:w="338" w:type="dxa"/>
            <w:shd w:val="clear" w:color="auto" w:fill="auto"/>
            <w:vAlign w:val="center"/>
          </w:tcPr>
          <w:p w14:paraId="5A381B70" w14:textId="77777777" w:rsidR="001137CD" w:rsidRDefault="001137CD" w:rsidP="00316A41">
            <w:pPr>
              <w:jc w:val="center"/>
              <w:rPr>
                <w:sz w:val="10"/>
                <w:szCs w:val="10"/>
              </w:rPr>
            </w:pPr>
          </w:p>
        </w:tc>
        <w:tc>
          <w:tcPr>
            <w:tcW w:w="343" w:type="dxa"/>
            <w:shd w:val="clear" w:color="auto" w:fill="auto"/>
            <w:vAlign w:val="center"/>
          </w:tcPr>
          <w:p w14:paraId="3581732D" w14:textId="77777777" w:rsidR="001137CD" w:rsidRPr="005543F7" w:rsidRDefault="001137CD" w:rsidP="00316A41">
            <w:pPr>
              <w:jc w:val="center"/>
              <w:rPr>
                <w:sz w:val="10"/>
                <w:szCs w:val="10"/>
              </w:rPr>
            </w:pPr>
          </w:p>
        </w:tc>
        <w:tc>
          <w:tcPr>
            <w:tcW w:w="338" w:type="dxa"/>
            <w:vAlign w:val="center"/>
          </w:tcPr>
          <w:p w14:paraId="422C56DF" w14:textId="77777777" w:rsidR="001137CD" w:rsidRDefault="001137CD" w:rsidP="00316A41">
            <w:pPr>
              <w:jc w:val="center"/>
              <w:rPr>
                <w:sz w:val="10"/>
                <w:szCs w:val="10"/>
              </w:rPr>
            </w:pPr>
          </w:p>
        </w:tc>
        <w:tc>
          <w:tcPr>
            <w:tcW w:w="348" w:type="dxa"/>
            <w:vAlign w:val="center"/>
          </w:tcPr>
          <w:p w14:paraId="3A0D7477" w14:textId="77777777" w:rsidR="001137CD" w:rsidRDefault="001137CD" w:rsidP="00316A41">
            <w:pPr>
              <w:jc w:val="center"/>
              <w:rPr>
                <w:sz w:val="10"/>
                <w:szCs w:val="10"/>
              </w:rPr>
            </w:pPr>
          </w:p>
        </w:tc>
        <w:tc>
          <w:tcPr>
            <w:tcW w:w="340" w:type="dxa"/>
            <w:shd w:val="clear" w:color="auto" w:fill="auto"/>
            <w:vAlign w:val="center"/>
          </w:tcPr>
          <w:p w14:paraId="3139CFB3" w14:textId="77777777" w:rsidR="001137CD" w:rsidRDefault="001137CD" w:rsidP="00316A41">
            <w:pPr>
              <w:jc w:val="center"/>
              <w:rPr>
                <w:sz w:val="10"/>
                <w:szCs w:val="10"/>
              </w:rPr>
            </w:pPr>
          </w:p>
        </w:tc>
      </w:tr>
      <w:tr w:rsidR="001137CD" w14:paraId="44AA5A73" w14:textId="77777777" w:rsidTr="00316A41">
        <w:tc>
          <w:tcPr>
            <w:tcW w:w="988" w:type="dxa"/>
            <w:shd w:val="clear" w:color="auto" w:fill="F2DBDB" w:themeFill="accent2" w:themeFillTint="33"/>
          </w:tcPr>
          <w:p w14:paraId="1F1CF2EE" w14:textId="77777777" w:rsidR="001137CD" w:rsidRDefault="001137CD" w:rsidP="00316A41">
            <w:pPr>
              <w:rPr>
                <w:sz w:val="14"/>
                <w:szCs w:val="14"/>
              </w:rPr>
            </w:pPr>
            <w:r>
              <w:rPr>
                <w:sz w:val="14"/>
                <w:szCs w:val="14"/>
              </w:rPr>
              <w:t>RTP</w:t>
            </w:r>
          </w:p>
        </w:tc>
        <w:tc>
          <w:tcPr>
            <w:tcW w:w="2957" w:type="dxa"/>
          </w:tcPr>
          <w:p w14:paraId="34A051D4" w14:textId="77777777" w:rsidR="001137CD" w:rsidRDefault="001137CD" w:rsidP="00316A41">
            <w:pPr>
              <w:rPr>
                <w:sz w:val="14"/>
                <w:szCs w:val="14"/>
              </w:rPr>
            </w:pPr>
            <w:r>
              <w:rPr>
                <w:sz w:val="14"/>
                <w:szCs w:val="14"/>
              </w:rPr>
              <w:t>Utkast sendes på høring</w:t>
            </w:r>
          </w:p>
        </w:tc>
        <w:tc>
          <w:tcPr>
            <w:tcW w:w="338" w:type="dxa"/>
            <w:vAlign w:val="center"/>
          </w:tcPr>
          <w:p w14:paraId="057002CB" w14:textId="77777777" w:rsidR="001137CD" w:rsidRPr="005543F7" w:rsidRDefault="001137CD" w:rsidP="00316A41">
            <w:pPr>
              <w:jc w:val="center"/>
              <w:rPr>
                <w:sz w:val="10"/>
                <w:szCs w:val="10"/>
              </w:rPr>
            </w:pPr>
          </w:p>
        </w:tc>
        <w:tc>
          <w:tcPr>
            <w:tcW w:w="343" w:type="dxa"/>
            <w:vAlign w:val="center"/>
          </w:tcPr>
          <w:p w14:paraId="3527D1E1" w14:textId="77777777" w:rsidR="001137CD" w:rsidRPr="005543F7" w:rsidRDefault="001137CD" w:rsidP="00316A41">
            <w:pPr>
              <w:jc w:val="center"/>
              <w:rPr>
                <w:sz w:val="10"/>
                <w:szCs w:val="10"/>
              </w:rPr>
            </w:pPr>
          </w:p>
        </w:tc>
        <w:tc>
          <w:tcPr>
            <w:tcW w:w="343" w:type="dxa"/>
            <w:vAlign w:val="center"/>
          </w:tcPr>
          <w:p w14:paraId="53AB7E0D" w14:textId="77777777" w:rsidR="001137CD" w:rsidRPr="005543F7" w:rsidRDefault="001137CD" w:rsidP="00316A41">
            <w:pPr>
              <w:jc w:val="center"/>
              <w:rPr>
                <w:sz w:val="10"/>
                <w:szCs w:val="10"/>
              </w:rPr>
            </w:pPr>
          </w:p>
        </w:tc>
        <w:tc>
          <w:tcPr>
            <w:tcW w:w="338" w:type="dxa"/>
            <w:vAlign w:val="center"/>
          </w:tcPr>
          <w:p w14:paraId="750FA657" w14:textId="77777777" w:rsidR="001137CD" w:rsidRPr="005543F7" w:rsidRDefault="001137CD" w:rsidP="00316A41">
            <w:pPr>
              <w:jc w:val="center"/>
              <w:rPr>
                <w:sz w:val="10"/>
                <w:szCs w:val="10"/>
              </w:rPr>
            </w:pPr>
          </w:p>
        </w:tc>
        <w:tc>
          <w:tcPr>
            <w:tcW w:w="343" w:type="dxa"/>
            <w:vAlign w:val="center"/>
          </w:tcPr>
          <w:p w14:paraId="746D4DD7" w14:textId="77777777" w:rsidR="001137CD" w:rsidRPr="005543F7" w:rsidRDefault="001137CD" w:rsidP="00316A41">
            <w:pPr>
              <w:jc w:val="center"/>
              <w:rPr>
                <w:sz w:val="10"/>
                <w:szCs w:val="10"/>
              </w:rPr>
            </w:pPr>
          </w:p>
        </w:tc>
        <w:tc>
          <w:tcPr>
            <w:tcW w:w="343" w:type="dxa"/>
            <w:vAlign w:val="center"/>
          </w:tcPr>
          <w:p w14:paraId="20502339" w14:textId="77777777" w:rsidR="001137CD" w:rsidRPr="005543F7" w:rsidRDefault="001137CD" w:rsidP="00316A41">
            <w:pPr>
              <w:jc w:val="center"/>
              <w:rPr>
                <w:sz w:val="10"/>
                <w:szCs w:val="10"/>
              </w:rPr>
            </w:pPr>
          </w:p>
        </w:tc>
        <w:tc>
          <w:tcPr>
            <w:tcW w:w="343" w:type="dxa"/>
            <w:vAlign w:val="center"/>
          </w:tcPr>
          <w:p w14:paraId="3D640DC2" w14:textId="77777777" w:rsidR="001137CD" w:rsidRPr="005543F7" w:rsidRDefault="001137CD" w:rsidP="00316A41">
            <w:pPr>
              <w:jc w:val="center"/>
              <w:rPr>
                <w:sz w:val="10"/>
                <w:szCs w:val="10"/>
              </w:rPr>
            </w:pPr>
          </w:p>
        </w:tc>
        <w:tc>
          <w:tcPr>
            <w:tcW w:w="338" w:type="dxa"/>
            <w:vAlign w:val="center"/>
          </w:tcPr>
          <w:p w14:paraId="4270B354" w14:textId="77777777" w:rsidR="001137CD" w:rsidRPr="005543F7" w:rsidRDefault="001137CD" w:rsidP="00316A41">
            <w:pPr>
              <w:jc w:val="center"/>
              <w:rPr>
                <w:sz w:val="10"/>
                <w:szCs w:val="10"/>
              </w:rPr>
            </w:pPr>
          </w:p>
        </w:tc>
        <w:tc>
          <w:tcPr>
            <w:tcW w:w="338" w:type="dxa"/>
            <w:vAlign w:val="center"/>
          </w:tcPr>
          <w:p w14:paraId="789C6DE9" w14:textId="77777777" w:rsidR="001137CD" w:rsidRPr="005543F7" w:rsidRDefault="001137CD" w:rsidP="00316A41">
            <w:pPr>
              <w:jc w:val="center"/>
              <w:rPr>
                <w:sz w:val="10"/>
                <w:szCs w:val="10"/>
              </w:rPr>
            </w:pPr>
          </w:p>
        </w:tc>
        <w:tc>
          <w:tcPr>
            <w:tcW w:w="343" w:type="dxa"/>
            <w:vAlign w:val="center"/>
          </w:tcPr>
          <w:p w14:paraId="24318007" w14:textId="77777777" w:rsidR="001137CD" w:rsidRPr="005543F7" w:rsidRDefault="001137CD" w:rsidP="00316A41">
            <w:pPr>
              <w:jc w:val="center"/>
              <w:rPr>
                <w:sz w:val="10"/>
                <w:szCs w:val="10"/>
              </w:rPr>
            </w:pPr>
          </w:p>
        </w:tc>
        <w:tc>
          <w:tcPr>
            <w:tcW w:w="338" w:type="dxa"/>
            <w:shd w:val="clear" w:color="auto" w:fill="F2DBDB" w:themeFill="accent2" w:themeFillTint="33"/>
            <w:vAlign w:val="center"/>
          </w:tcPr>
          <w:p w14:paraId="1A09541A" w14:textId="77777777" w:rsidR="001137CD" w:rsidRPr="005543F7" w:rsidRDefault="001137CD" w:rsidP="00316A41">
            <w:pPr>
              <w:jc w:val="center"/>
              <w:rPr>
                <w:sz w:val="10"/>
                <w:szCs w:val="10"/>
              </w:rPr>
            </w:pPr>
          </w:p>
        </w:tc>
        <w:tc>
          <w:tcPr>
            <w:tcW w:w="343" w:type="dxa"/>
            <w:shd w:val="clear" w:color="auto" w:fill="F2DBDB" w:themeFill="accent2" w:themeFillTint="33"/>
            <w:vAlign w:val="center"/>
          </w:tcPr>
          <w:p w14:paraId="72EC2ED3" w14:textId="77777777" w:rsidR="001137CD" w:rsidRPr="005543F7" w:rsidRDefault="001137CD" w:rsidP="00316A41">
            <w:pPr>
              <w:jc w:val="center"/>
              <w:rPr>
                <w:sz w:val="10"/>
                <w:szCs w:val="10"/>
              </w:rPr>
            </w:pPr>
          </w:p>
        </w:tc>
        <w:tc>
          <w:tcPr>
            <w:tcW w:w="338" w:type="dxa"/>
            <w:vAlign w:val="center"/>
          </w:tcPr>
          <w:p w14:paraId="69CD5C7F" w14:textId="77777777" w:rsidR="001137CD" w:rsidRDefault="001137CD" w:rsidP="00316A41">
            <w:pPr>
              <w:jc w:val="center"/>
              <w:rPr>
                <w:sz w:val="10"/>
                <w:szCs w:val="10"/>
              </w:rPr>
            </w:pPr>
          </w:p>
        </w:tc>
        <w:tc>
          <w:tcPr>
            <w:tcW w:w="348" w:type="dxa"/>
            <w:vAlign w:val="center"/>
          </w:tcPr>
          <w:p w14:paraId="06625A1E" w14:textId="77777777" w:rsidR="001137CD" w:rsidRDefault="001137CD" w:rsidP="00316A41">
            <w:pPr>
              <w:jc w:val="center"/>
              <w:rPr>
                <w:sz w:val="10"/>
                <w:szCs w:val="10"/>
              </w:rPr>
            </w:pPr>
          </w:p>
        </w:tc>
        <w:tc>
          <w:tcPr>
            <w:tcW w:w="340" w:type="dxa"/>
            <w:shd w:val="clear" w:color="auto" w:fill="auto"/>
            <w:vAlign w:val="center"/>
          </w:tcPr>
          <w:p w14:paraId="0627EC8C" w14:textId="77777777" w:rsidR="001137CD" w:rsidRDefault="001137CD" w:rsidP="00316A41">
            <w:pPr>
              <w:jc w:val="center"/>
              <w:rPr>
                <w:sz w:val="10"/>
                <w:szCs w:val="10"/>
              </w:rPr>
            </w:pPr>
          </w:p>
        </w:tc>
      </w:tr>
      <w:tr w:rsidR="001137CD" w14:paraId="43B11EEB" w14:textId="77777777" w:rsidTr="00316A41">
        <w:tc>
          <w:tcPr>
            <w:tcW w:w="988" w:type="dxa"/>
            <w:shd w:val="clear" w:color="auto" w:fill="F2DBDB" w:themeFill="accent2" w:themeFillTint="33"/>
          </w:tcPr>
          <w:p w14:paraId="565CD254" w14:textId="77777777" w:rsidR="001137CD" w:rsidRDefault="001137CD" w:rsidP="00316A41">
            <w:pPr>
              <w:rPr>
                <w:sz w:val="14"/>
                <w:szCs w:val="14"/>
              </w:rPr>
            </w:pPr>
            <w:r>
              <w:rPr>
                <w:sz w:val="14"/>
                <w:szCs w:val="14"/>
              </w:rPr>
              <w:t>RTP</w:t>
            </w:r>
          </w:p>
        </w:tc>
        <w:tc>
          <w:tcPr>
            <w:tcW w:w="2957" w:type="dxa"/>
          </w:tcPr>
          <w:p w14:paraId="41FDD794" w14:textId="77777777" w:rsidR="001137CD" w:rsidRDefault="001137CD" w:rsidP="00316A41">
            <w:pPr>
              <w:rPr>
                <w:sz w:val="14"/>
                <w:szCs w:val="14"/>
              </w:rPr>
            </w:pPr>
            <w:r>
              <w:rPr>
                <w:sz w:val="14"/>
                <w:szCs w:val="14"/>
              </w:rPr>
              <w:t>Frist for høring</w:t>
            </w:r>
          </w:p>
        </w:tc>
        <w:tc>
          <w:tcPr>
            <w:tcW w:w="338" w:type="dxa"/>
            <w:vAlign w:val="center"/>
          </w:tcPr>
          <w:p w14:paraId="4244144B" w14:textId="77777777" w:rsidR="001137CD" w:rsidRPr="005543F7" w:rsidRDefault="001137CD" w:rsidP="00316A41">
            <w:pPr>
              <w:jc w:val="center"/>
              <w:rPr>
                <w:sz w:val="10"/>
                <w:szCs w:val="10"/>
              </w:rPr>
            </w:pPr>
          </w:p>
        </w:tc>
        <w:tc>
          <w:tcPr>
            <w:tcW w:w="343" w:type="dxa"/>
            <w:vAlign w:val="center"/>
          </w:tcPr>
          <w:p w14:paraId="48CB5EAE" w14:textId="77777777" w:rsidR="001137CD" w:rsidRPr="005543F7" w:rsidRDefault="001137CD" w:rsidP="00316A41">
            <w:pPr>
              <w:jc w:val="center"/>
              <w:rPr>
                <w:sz w:val="10"/>
                <w:szCs w:val="10"/>
              </w:rPr>
            </w:pPr>
          </w:p>
        </w:tc>
        <w:tc>
          <w:tcPr>
            <w:tcW w:w="343" w:type="dxa"/>
            <w:vAlign w:val="center"/>
          </w:tcPr>
          <w:p w14:paraId="3CFC2675" w14:textId="77777777" w:rsidR="001137CD" w:rsidRPr="005543F7" w:rsidRDefault="001137CD" w:rsidP="00316A41">
            <w:pPr>
              <w:jc w:val="center"/>
              <w:rPr>
                <w:sz w:val="10"/>
                <w:szCs w:val="10"/>
              </w:rPr>
            </w:pPr>
          </w:p>
        </w:tc>
        <w:tc>
          <w:tcPr>
            <w:tcW w:w="338" w:type="dxa"/>
            <w:vAlign w:val="center"/>
          </w:tcPr>
          <w:p w14:paraId="305C29E6" w14:textId="77777777" w:rsidR="001137CD" w:rsidRPr="005543F7" w:rsidRDefault="001137CD" w:rsidP="00316A41">
            <w:pPr>
              <w:jc w:val="center"/>
              <w:rPr>
                <w:sz w:val="10"/>
                <w:szCs w:val="10"/>
              </w:rPr>
            </w:pPr>
          </w:p>
        </w:tc>
        <w:tc>
          <w:tcPr>
            <w:tcW w:w="343" w:type="dxa"/>
            <w:vAlign w:val="center"/>
          </w:tcPr>
          <w:p w14:paraId="5AC03CC3" w14:textId="77777777" w:rsidR="001137CD" w:rsidRPr="005543F7" w:rsidRDefault="001137CD" w:rsidP="00316A41">
            <w:pPr>
              <w:jc w:val="center"/>
              <w:rPr>
                <w:sz w:val="10"/>
                <w:szCs w:val="10"/>
              </w:rPr>
            </w:pPr>
          </w:p>
        </w:tc>
        <w:tc>
          <w:tcPr>
            <w:tcW w:w="343" w:type="dxa"/>
            <w:vAlign w:val="center"/>
          </w:tcPr>
          <w:p w14:paraId="1BE7E760" w14:textId="77777777" w:rsidR="001137CD" w:rsidRPr="005543F7" w:rsidRDefault="001137CD" w:rsidP="00316A41">
            <w:pPr>
              <w:jc w:val="center"/>
              <w:rPr>
                <w:sz w:val="10"/>
                <w:szCs w:val="10"/>
              </w:rPr>
            </w:pPr>
          </w:p>
        </w:tc>
        <w:tc>
          <w:tcPr>
            <w:tcW w:w="343" w:type="dxa"/>
            <w:vAlign w:val="center"/>
          </w:tcPr>
          <w:p w14:paraId="2AA3FBE2" w14:textId="77777777" w:rsidR="001137CD" w:rsidRPr="005543F7" w:rsidRDefault="001137CD" w:rsidP="00316A41">
            <w:pPr>
              <w:jc w:val="center"/>
              <w:rPr>
                <w:sz w:val="10"/>
                <w:szCs w:val="10"/>
              </w:rPr>
            </w:pPr>
          </w:p>
        </w:tc>
        <w:tc>
          <w:tcPr>
            <w:tcW w:w="338" w:type="dxa"/>
            <w:vAlign w:val="center"/>
          </w:tcPr>
          <w:p w14:paraId="7002D4CE" w14:textId="77777777" w:rsidR="001137CD" w:rsidRPr="005543F7" w:rsidRDefault="001137CD" w:rsidP="00316A41">
            <w:pPr>
              <w:jc w:val="center"/>
              <w:rPr>
                <w:sz w:val="10"/>
                <w:szCs w:val="10"/>
              </w:rPr>
            </w:pPr>
          </w:p>
        </w:tc>
        <w:tc>
          <w:tcPr>
            <w:tcW w:w="338" w:type="dxa"/>
            <w:vAlign w:val="center"/>
          </w:tcPr>
          <w:p w14:paraId="37AADC85" w14:textId="77777777" w:rsidR="001137CD" w:rsidRPr="005543F7" w:rsidRDefault="001137CD" w:rsidP="00316A41">
            <w:pPr>
              <w:jc w:val="center"/>
              <w:rPr>
                <w:sz w:val="10"/>
                <w:szCs w:val="10"/>
              </w:rPr>
            </w:pPr>
          </w:p>
        </w:tc>
        <w:tc>
          <w:tcPr>
            <w:tcW w:w="343" w:type="dxa"/>
            <w:vAlign w:val="center"/>
          </w:tcPr>
          <w:p w14:paraId="30DAB38F" w14:textId="77777777" w:rsidR="001137CD" w:rsidRPr="005543F7" w:rsidRDefault="001137CD" w:rsidP="00316A41">
            <w:pPr>
              <w:jc w:val="center"/>
              <w:rPr>
                <w:sz w:val="10"/>
                <w:szCs w:val="10"/>
              </w:rPr>
            </w:pPr>
          </w:p>
        </w:tc>
        <w:tc>
          <w:tcPr>
            <w:tcW w:w="338" w:type="dxa"/>
            <w:vAlign w:val="center"/>
          </w:tcPr>
          <w:p w14:paraId="5127353D" w14:textId="77777777" w:rsidR="001137CD" w:rsidRPr="005543F7" w:rsidRDefault="001137CD" w:rsidP="00316A41">
            <w:pPr>
              <w:jc w:val="center"/>
              <w:rPr>
                <w:sz w:val="10"/>
                <w:szCs w:val="10"/>
              </w:rPr>
            </w:pPr>
          </w:p>
        </w:tc>
        <w:tc>
          <w:tcPr>
            <w:tcW w:w="343" w:type="dxa"/>
            <w:shd w:val="clear" w:color="auto" w:fill="F2DBDB" w:themeFill="accent2" w:themeFillTint="33"/>
            <w:vAlign w:val="center"/>
          </w:tcPr>
          <w:p w14:paraId="68323927" w14:textId="77777777" w:rsidR="001137CD" w:rsidRDefault="001137CD" w:rsidP="00316A41">
            <w:pPr>
              <w:jc w:val="center"/>
              <w:rPr>
                <w:sz w:val="10"/>
                <w:szCs w:val="10"/>
              </w:rPr>
            </w:pPr>
          </w:p>
        </w:tc>
        <w:tc>
          <w:tcPr>
            <w:tcW w:w="338" w:type="dxa"/>
            <w:shd w:val="clear" w:color="auto" w:fill="auto"/>
            <w:vAlign w:val="center"/>
          </w:tcPr>
          <w:p w14:paraId="69C77EC2" w14:textId="77777777" w:rsidR="001137CD" w:rsidRDefault="001137CD" w:rsidP="00316A41">
            <w:pPr>
              <w:jc w:val="center"/>
              <w:rPr>
                <w:sz w:val="10"/>
                <w:szCs w:val="10"/>
              </w:rPr>
            </w:pPr>
          </w:p>
        </w:tc>
        <w:tc>
          <w:tcPr>
            <w:tcW w:w="348" w:type="dxa"/>
            <w:vAlign w:val="center"/>
          </w:tcPr>
          <w:p w14:paraId="2556C067" w14:textId="77777777" w:rsidR="001137CD" w:rsidRDefault="001137CD" w:rsidP="00316A41">
            <w:pPr>
              <w:jc w:val="center"/>
              <w:rPr>
                <w:sz w:val="10"/>
                <w:szCs w:val="10"/>
              </w:rPr>
            </w:pPr>
          </w:p>
        </w:tc>
        <w:tc>
          <w:tcPr>
            <w:tcW w:w="340" w:type="dxa"/>
            <w:shd w:val="clear" w:color="auto" w:fill="auto"/>
            <w:vAlign w:val="center"/>
          </w:tcPr>
          <w:p w14:paraId="0C2006CA" w14:textId="77777777" w:rsidR="001137CD" w:rsidRDefault="001137CD" w:rsidP="00316A41">
            <w:pPr>
              <w:jc w:val="center"/>
              <w:rPr>
                <w:sz w:val="10"/>
                <w:szCs w:val="10"/>
              </w:rPr>
            </w:pPr>
          </w:p>
        </w:tc>
      </w:tr>
      <w:tr w:rsidR="001137CD" w14:paraId="675AD113" w14:textId="77777777" w:rsidTr="00316A41">
        <w:tc>
          <w:tcPr>
            <w:tcW w:w="988" w:type="dxa"/>
            <w:shd w:val="clear" w:color="auto" w:fill="F2DBDB" w:themeFill="accent2" w:themeFillTint="33"/>
          </w:tcPr>
          <w:p w14:paraId="7CFBE54D" w14:textId="77777777" w:rsidR="001137CD" w:rsidRDefault="001137CD" w:rsidP="00316A41">
            <w:pPr>
              <w:rPr>
                <w:sz w:val="14"/>
                <w:szCs w:val="14"/>
              </w:rPr>
            </w:pPr>
            <w:r>
              <w:rPr>
                <w:sz w:val="14"/>
                <w:szCs w:val="14"/>
              </w:rPr>
              <w:t>RTP</w:t>
            </w:r>
          </w:p>
        </w:tc>
        <w:tc>
          <w:tcPr>
            <w:tcW w:w="2957" w:type="dxa"/>
          </w:tcPr>
          <w:p w14:paraId="6698A332" w14:textId="77777777" w:rsidR="001137CD" w:rsidRDefault="001137CD" w:rsidP="00316A41">
            <w:pPr>
              <w:rPr>
                <w:sz w:val="14"/>
                <w:szCs w:val="14"/>
              </w:rPr>
            </w:pPr>
            <w:r>
              <w:rPr>
                <w:sz w:val="14"/>
                <w:szCs w:val="14"/>
              </w:rPr>
              <w:t>Merknadsbehandling</w:t>
            </w:r>
          </w:p>
        </w:tc>
        <w:tc>
          <w:tcPr>
            <w:tcW w:w="338" w:type="dxa"/>
            <w:vAlign w:val="center"/>
          </w:tcPr>
          <w:p w14:paraId="08B9A87B" w14:textId="77777777" w:rsidR="001137CD" w:rsidRPr="005543F7" w:rsidRDefault="001137CD" w:rsidP="00316A41">
            <w:pPr>
              <w:jc w:val="center"/>
              <w:rPr>
                <w:sz w:val="10"/>
                <w:szCs w:val="10"/>
              </w:rPr>
            </w:pPr>
          </w:p>
        </w:tc>
        <w:tc>
          <w:tcPr>
            <w:tcW w:w="343" w:type="dxa"/>
            <w:vAlign w:val="center"/>
          </w:tcPr>
          <w:p w14:paraId="55813F10" w14:textId="77777777" w:rsidR="001137CD" w:rsidRPr="005543F7" w:rsidRDefault="001137CD" w:rsidP="00316A41">
            <w:pPr>
              <w:jc w:val="center"/>
              <w:rPr>
                <w:sz w:val="10"/>
                <w:szCs w:val="10"/>
              </w:rPr>
            </w:pPr>
          </w:p>
        </w:tc>
        <w:tc>
          <w:tcPr>
            <w:tcW w:w="343" w:type="dxa"/>
            <w:vAlign w:val="center"/>
          </w:tcPr>
          <w:p w14:paraId="5A5D347C" w14:textId="77777777" w:rsidR="001137CD" w:rsidRPr="005543F7" w:rsidRDefault="001137CD" w:rsidP="00316A41">
            <w:pPr>
              <w:jc w:val="center"/>
              <w:rPr>
                <w:sz w:val="10"/>
                <w:szCs w:val="10"/>
              </w:rPr>
            </w:pPr>
          </w:p>
        </w:tc>
        <w:tc>
          <w:tcPr>
            <w:tcW w:w="338" w:type="dxa"/>
            <w:vAlign w:val="center"/>
          </w:tcPr>
          <w:p w14:paraId="44B3538F" w14:textId="77777777" w:rsidR="001137CD" w:rsidRPr="005543F7" w:rsidRDefault="001137CD" w:rsidP="00316A41">
            <w:pPr>
              <w:jc w:val="center"/>
              <w:rPr>
                <w:sz w:val="10"/>
                <w:szCs w:val="10"/>
              </w:rPr>
            </w:pPr>
          </w:p>
        </w:tc>
        <w:tc>
          <w:tcPr>
            <w:tcW w:w="343" w:type="dxa"/>
            <w:vAlign w:val="center"/>
          </w:tcPr>
          <w:p w14:paraId="2E997EF9" w14:textId="77777777" w:rsidR="001137CD" w:rsidRPr="005543F7" w:rsidRDefault="001137CD" w:rsidP="00316A41">
            <w:pPr>
              <w:jc w:val="center"/>
              <w:rPr>
                <w:sz w:val="10"/>
                <w:szCs w:val="10"/>
              </w:rPr>
            </w:pPr>
          </w:p>
        </w:tc>
        <w:tc>
          <w:tcPr>
            <w:tcW w:w="343" w:type="dxa"/>
            <w:vAlign w:val="center"/>
          </w:tcPr>
          <w:p w14:paraId="51A8F11F" w14:textId="77777777" w:rsidR="001137CD" w:rsidRPr="005543F7" w:rsidRDefault="001137CD" w:rsidP="00316A41">
            <w:pPr>
              <w:jc w:val="center"/>
              <w:rPr>
                <w:sz w:val="10"/>
                <w:szCs w:val="10"/>
              </w:rPr>
            </w:pPr>
          </w:p>
        </w:tc>
        <w:tc>
          <w:tcPr>
            <w:tcW w:w="343" w:type="dxa"/>
            <w:vAlign w:val="center"/>
          </w:tcPr>
          <w:p w14:paraId="593703DB" w14:textId="77777777" w:rsidR="001137CD" w:rsidRPr="005543F7" w:rsidRDefault="001137CD" w:rsidP="00316A41">
            <w:pPr>
              <w:jc w:val="center"/>
              <w:rPr>
                <w:sz w:val="10"/>
                <w:szCs w:val="10"/>
              </w:rPr>
            </w:pPr>
          </w:p>
        </w:tc>
        <w:tc>
          <w:tcPr>
            <w:tcW w:w="338" w:type="dxa"/>
            <w:vAlign w:val="center"/>
          </w:tcPr>
          <w:p w14:paraId="2E9BE158" w14:textId="77777777" w:rsidR="001137CD" w:rsidRPr="005543F7" w:rsidRDefault="001137CD" w:rsidP="00316A41">
            <w:pPr>
              <w:jc w:val="center"/>
              <w:rPr>
                <w:sz w:val="10"/>
                <w:szCs w:val="10"/>
              </w:rPr>
            </w:pPr>
          </w:p>
        </w:tc>
        <w:tc>
          <w:tcPr>
            <w:tcW w:w="338" w:type="dxa"/>
            <w:vAlign w:val="center"/>
          </w:tcPr>
          <w:p w14:paraId="2D20BF51" w14:textId="77777777" w:rsidR="001137CD" w:rsidRPr="005543F7" w:rsidRDefault="001137CD" w:rsidP="00316A41">
            <w:pPr>
              <w:jc w:val="center"/>
              <w:rPr>
                <w:sz w:val="10"/>
                <w:szCs w:val="10"/>
              </w:rPr>
            </w:pPr>
          </w:p>
        </w:tc>
        <w:tc>
          <w:tcPr>
            <w:tcW w:w="343" w:type="dxa"/>
            <w:vAlign w:val="center"/>
          </w:tcPr>
          <w:p w14:paraId="5C5851CD" w14:textId="77777777" w:rsidR="001137CD" w:rsidRPr="005543F7" w:rsidRDefault="001137CD" w:rsidP="00316A41">
            <w:pPr>
              <w:jc w:val="center"/>
              <w:rPr>
                <w:sz w:val="10"/>
                <w:szCs w:val="10"/>
              </w:rPr>
            </w:pPr>
          </w:p>
        </w:tc>
        <w:tc>
          <w:tcPr>
            <w:tcW w:w="338" w:type="dxa"/>
            <w:vAlign w:val="center"/>
          </w:tcPr>
          <w:p w14:paraId="43471B56" w14:textId="77777777" w:rsidR="001137CD" w:rsidRPr="005543F7" w:rsidRDefault="001137CD" w:rsidP="00316A41">
            <w:pPr>
              <w:jc w:val="center"/>
              <w:rPr>
                <w:sz w:val="10"/>
                <w:szCs w:val="10"/>
              </w:rPr>
            </w:pPr>
          </w:p>
        </w:tc>
        <w:tc>
          <w:tcPr>
            <w:tcW w:w="343" w:type="dxa"/>
            <w:shd w:val="clear" w:color="auto" w:fill="F2DBDB" w:themeFill="accent2" w:themeFillTint="33"/>
            <w:vAlign w:val="center"/>
          </w:tcPr>
          <w:p w14:paraId="19F0815E" w14:textId="77777777" w:rsidR="001137CD" w:rsidRPr="005543F7" w:rsidRDefault="001137CD" w:rsidP="00316A41">
            <w:pPr>
              <w:jc w:val="center"/>
              <w:rPr>
                <w:sz w:val="10"/>
                <w:szCs w:val="10"/>
              </w:rPr>
            </w:pPr>
          </w:p>
        </w:tc>
        <w:tc>
          <w:tcPr>
            <w:tcW w:w="338" w:type="dxa"/>
            <w:shd w:val="clear" w:color="auto" w:fill="F2DBDB" w:themeFill="accent2" w:themeFillTint="33"/>
            <w:vAlign w:val="center"/>
          </w:tcPr>
          <w:p w14:paraId="3A9FC5CC" w14:textId="77777777" w:rsidR="001137CD" w:rsidRPr="005543F7" w:rsidRDefault="001137CD" w:rsidP="00316A41">
            <w:pPr>
              <w:jc w:val="center"/>
              <w:rPr>
                <w:sz w:val="10"/>
                <w:szCs w:val="10"/>
              </w:rPr>
            </w:pPr>
          </w:p>
        </w:tc>
        <w:tc>
          <w:tcPr>
            <w:tcW w:w="348" w:type="dxa"/>
            <w:vAlign w:val="center"/>
          </w:tcPr>
          <w:p w14:paraId="1E73E400" w14:textId="77777777" w:rsidR="001137CD" w:rsidRDefault="001137CD" w:rsidP="00316A41">
            <w:pPr>
              <w:jc w:val="center"/>
              <w:rPr>
                <w:sz w:val="10"/>
                <w:szCs w:val="10"/>
              </w:rPr>
            </w:pPr>
          </w:p>
        </w:tc>
        <w:tc>
          <w:tcPr>
            <w:tcW w:w="340" w:type="dxa"/>
            <w:shd w:val="clear" w:color="auto" w:fill="auto"/>
            <w:vAlign w:val="center"/>
          </w:tcPr>
          <w:p w14:paraId="5EFE9303" w14:textId="77777777" w:rsidR="001137CD" w:rsidRDefault="001137CD" w:rsidP="00316A41">
            <w:pPr>
              <w:jc w:val="center"/>
              <w:rPr>
                <w:sz w:val="10"/>
                <w:szCs w:val="10"/>
              </w:rPr>
            </w:pPr>
          </w:p>
        </w:tc>
      </w:tr>
      <w:tr w:rsidR="001137CD" w14:paraId="652E0444" w14:textId="77777777" w:rsidTr="00316A41">
        <w:tc>
          <w:tcPr>
            <w:tcW w:w="988" w:type="dxa"/>
            <w:shd w:val="clear" w:color="auto" w:fill="F2DBDB" w:themeFill="accent2" w:themeFillTint="33"/>
          </w:tcPr>
          <w:p w14:paraId="2213B0D4" w14:textId="77777777" w:rsidR="001137CD" w:rsidRDefault="001137CD" w:rsidP="00316A41">
            <w:pPr>
              <w:rPr>
                <w:sz w:val="14"/>
                <w:szCs w:val="14"/>
              </w:rPr>
            </w:pPr>
            <w:r>
              <w:rPr>
                <w:sz w:val="14"/>
                <w:szCs w:val="14"/>
              </w:rPr>
              <w:t>RTP</w:t>
            </w:r>
          </w:p>
        </w:tc>
        <w:tc>
          <w:tcPr>
            <w:tcW w:w="2957" w:type="dxa"/>
          </w:tcPr>
          <w:p w14:paraId="68737035" w14:textId="77777777" w:rsidR="001137CD" w:rsidRDefault="001137CD" w:rsidP="00316A41">
            <w:pPr>
              <w:rPr>
                <w:sz w:val="14"/>
                <w:szCs w:val="14"/>
              </w:rPr>
            </w:pPr>
            <w:r>
              <w:rPr>
                <w:sz w:val="14"/>
                <w:szCs w:val="14"/>
              </w:rPr>
              <w:t>RTP</w:t>
            </w:r>
          </w:p>
        </w:tc>
        <w:tc>
          <w:tcPr>
            <w:tcW w:w="338" w:type="dxa"/>
            <w:vAlign w:val="center"/>
          </w:tcPr>
          <w:p w14:paraId="2FA48E20" w14:textId="77777777" w:rsidR="001137CD" w:rsidRPr="005543F7" w:rsidRDefault="001137CD" w:rsidP="00316A41">
            <w:pPr>
              <w:jc w:val="center"/>
              <w:rPr>
                <w:sz w:val="10"/>
                <w:szCs w:val="10"/>
              </w:rPr>
            </w:pPr>
          </w:p>
        </w:tc>
        <w:tc>
          <w:tcPr>
            <w:tcW w:w="343" w:type="dxa"/>
            <w:vAlign w:val="center"/>
          </w:tcPr>
          <w:p w14:paraId="56ED388A" w14:textId="77777777" w:rsidR="001137CD" w:rsidRPr="005543F7" w:rsidRDefault="001137CD" w:rsidP="00316A41">
            <w:pPr>
              <w:jc w:val="center"/>
              <w:rPr>
                <w:sz w:val="10"/>
                <w:szCs w:val="10"/>
              </w:rPr>
            </w:pPr>
          </w:p>
        </w:tc>
        <w:tc>
          <w:tcPr>
            <w:tcW w:w="343" w:type="dxa"/>
            <w:vAlign w:val="center"/>
          </w:tcPr>
          <w:p w14:paraId="659EFAF2" w14:textId="77777777" w:rsidR="001137CD" w:rsidRPr="005543F7" w:rsidRDefault="001137CD" w:rsidP="00316A41">
            <w:pPr>
              <w:jc w:val="center"/>
              <w:rPr>
                <w:sz w:val="10"/>
                <w:szCs w:val="10"/>
              </w:rPr>
            </w:pPr>
          </w:p>
        </w:tc>
        <w:tc>
          <w:tcPr>
            <w:tcW w:w="338" w:type="dxa"/>
            <w:vAlign w:val="center"/>
          </w:tcPr>
          <w:p w14:paraId="1F0DF693" w14:textId="77777777" w:rsidR="001137CD" w:rsidRPr="005543F7" w:rsidRDefault="001137CD" w:rsidP="00316A41">
            <w:pPr>
              <w:jc w:val="center"/>
              <w:rPr>
                <w:sz w:val="10"/>
                <w:szCs w:val="10"/>
              </w:rPr>
            </w:pPr>
          </w:p>
        </w:tc>
        <w:tc>
          <w:tcPr>
            <w:tcW w:w="343" w:type="dxa"/>
            <w:vAlign w:val="center"/>
          </w:tcPr>
          <w:p w14:paraId="75B92503" w14:textId="77777777" w:rsidR="001137CD" w:rsidRPr="005543F7" w:rsidRDefault="001137CD" w:rsidP="00316A41">
            <w:pPr>
              <w:jc w:val="center"/>
              <w:rPr>
                <w:sz w:val="10"/>
                <w:szCs w:val="10"/>
              </w:rPr>
            </w:pPr>
          </w:p>
        </w:tc>
        <w:tc>
          <w:tcPr>
            <w:tcW w:w="343" w:type="dxa"/>
            <w:vAlign w:val="center"/>
          </w:tcPr>
          <w:p w14:paraId="5ACDEC75" w14:textId="77777777" w:rsidR="001137CD" w:rsidRPr="005543F7" w:rsidRDefault="001137CD" w:rsidP="00316A41">
            <w:pPr>
              <w:jc w:val="center"/>
              <w:rPr>
                <w:sz w:val="10"/>
                <w:szCs w:val="10"/>
              </w:rPr>
            </w:pPr>
          </w:p>
        </w:tc>
        <w:tc>
          <w:tcPr>
            <w:tcW w:w="343" w:type="dxa"/>
            <w:vAlign w:val="center"/>
          </w:tcPr>
          <w:p w14:paraId="28F534D3" w14:textId="77777777" w:rsidR="001137CD" w:rsidRPr="005543F7" w:rsidRDefault="001137CD" w:rsidP="00316A41">
            <w:pPr>
              <w:jc w:val="center"/>
              <w:rPr>
                <w:sz w:val="10"/>
                <w:szCs w:val="10"/>
              </w:rPr>
            </w:pPr>
          </w:p>
        </w:tc>
        <w:tc>
          <w:tcPr>
            <w:tcW w:w="338" w:type="dxa"/>
            <w:vAlign w:val="center"/>
          </w:tcPr>
          <w:p w14:paraId="61F840D7" w14:textId="77777777" w:rsidR="001137CD" w:rsidRPr="005543F7" w:rsidRDefault="001137CD" w:rsidP="00316A41">
            <w:pPr>
              <w:jc w:val="center"/>
              <w:rPr>
                <w:sz w:val="10"/>
                <w:szCs w:val="10"/>
              </w:rPr>
            </w:pPr>
          </w:p>
        </w:tc>
        <w:tc>
          <w:tcPr>
            <w:tcW w:w="338" w:type="dxa"/>
            <w:vAlign w:val="center"/>
          </w:tcPr>
          <w:p w14:paraId="0BDC6F2C" w14:textId="77777777" w:rsidR="001137CD" w:rsidRPr="005543F7" w:rsidRDefault="001137CD" w:rsidP="00316A41">
            <w:pPr>
              <w:jc w:val="center"/>
              <w:rPr>
                <w:sz w:val="10"/>
                <w:szCs w:val="10"/>
              </w:rPr>
            </w:pPr>
          </w:p>
        </w:tc>
        <w:tc>
          <w:tcPr>
            <w:tcW w:w="343" w:type="dxa"/>
            <w:vAlign w:val="center"/>
          </w:tcPr>
          <w:p w14:paraId="22A19027" w14:textId="77777777" w:rsidR="001137CD" w:rsidRPr="005543F7" w:rsidRDefault="001137CD" w:rsidP="00316A41">
            <w:pPr>
              <w:jc w:val="center"/>
              <w:rPr>
                <w:sz w:val="10"/>
                <w:szCs w:val="10"/>
              </w:rPr>
            </w:pPr>
          </w:p>
        </w:tc>
        <w:tc>
          <w:tcPr>
            <w:tcW w:w="338" w:type="dxa"/>
            <w:vAlign w:val="center"/>
          </w:tcPr>
          <w:p w14:paraId="2B23DF3E" w14:textId="77777777" w:rsidR="001137CD" w:rsidRPr="005543F7" w:rsidRDefault="001137CD" w:rsidP="00316A41">
            <w:pPr>
              <w:jc w:val="center"/>
              <w:rPr>
                <w:sz w:val="10"/>
                <w:szCs w:val="10"/>
              </w:rPr>
            </w:pPr>
          </w:p>
        </w:tc>
        <w:tc>
          <w:tcPr>
            <w:tcW w:w="343" w:type="dxa"/>
            <w:vAlign w:val="center"/>
          </w:tcPr>
          <w:p w14:paraId="1A381469" w14:textId="77777777" w:rsidR="001137CD" w:rsidRPr="005543F7" w:rsidRDefault="001137CD" w:rsidP="00316A41">
            <w:pPr>
              <w:jc w:val="center"/>
              <w:rPr>
                <w:sz w:val="10"/>
                <w:szCs w:val="10"/>
              </w:rPr>
            </w:pPr>
          </w:p>
        </w:tc>
        <w:tc>
          <w:tcPr>
            <w:tcW w:w="338" w:type="dxa"/>
            <w:vAlign w:val="center"/>
          </w:tcPr>
          <w:p w14:paraId="7473AD2C" w14:textId="77777777" w:rsidR="001137CD" w:rsidRPr="005543F7" w:rsidRDefault="001137CD" w:rsidP="00316A41">
            <w:pPr>
              <w:jc w:val="center"/>
              <w:rPr>
                <w:sz w:val="10"/>
                <w:szCs w:val="10"/>
              </w:rPr>
            </w:pPr>
          </w:p>
        </w:tc>
        <w:tc>
          <w:tcPr>
            <w:tcW w:w="348" w:type="dxa"/>
            <w:shd w:val="clear" w:color="auto" w:fill="F2DBDB" w:themeFill="accent2" w:themeFillTint="33"/>
            <w:vAlign w:val="center"/>
          </w:tcPr>
          <w:p w14:paraId="14C7778F" w14:textId="77777777" w:rsidR="001137CD" w:rsidRDefault="001137CD" w:rsidP="00316A41">
            <w:pPr>
              <w:jc w:val="center"/>
              <w:rPr>
                <w:sz w:val="10"/>
                <w:szCs w:val="10"/>
              </w:rPr>
            </w:pPr>
          </w:p>
        </w:tc>
        <w:tc>
          <w:tcPr>
            <w:tcW w:w="340" w:type="dxa"/>
            <w:shd w:val="clear" w:color="auto" w:fill="auto"/>
            <w:vAlign w:val="center"/>
          </w:tcPr>
          <w:p w14:paraId="4342651E" w14:textId="77777777" w:rsidR="001137CD" w:rsidRDefault="001137CD" w:rsidP="00316A41">
            <w:pPr>
              <w:jc w:val="center"/>
              <w:rPr>
                <w:sz w:val="10"/>
                <w:szCs w:val="10"/>
              </w:rPr>
            </w:pPr>
          </w:p>
        </w:tc>
      </w:tr>
      <w:tr w:rsidR="001137CD" w14:paraId="7C9D8D2F" w14:textId="77777777" w:rsidTr="00316A41">
        <w:tc>
          <w:tcPr>
            <w:tcW w:w="988" w:type="dxa"/>
            <w:shd w:val="clear" w:color="auto" w:fill="F2DBDB" w:themeFill="accent2" w:themeFillTint="33"/>
          </w:tcPr>
          <w:p w14:paraId="316692C6" w14:textId="77777777" w:rsidR="001137CD" w:rsidRDefault="001137CD" w:rsidP="00316A41">
            <w:pPr>
              <w:rPr>
                <w:sz w:val="14"/>
                <w:szCs w:val="14"/>
              </w:rPr>
            </w:pPr>
            <w:r>
              <w:rPr>
                <w:sz w:val="14"/>
                <w:szCs w:val="14"/>
              </w:rPr>
              <w:t>RTP</w:t>
            </w:r>
          </w:p>
        </w:tc>
        <w:tc>
          <w:tcPr>
            <w:tcW w:w="2957" w:type="dxa"/>
          </w:tcPr>
          <w:p w14:paraId="47198940" w14:textId="77777777" w:rsidR="001137CD" w:rsidRDefault="001137CD" w:rsidP="00316A41">
            <w:pPr>
              <w:rPr>
                <w:sz w:val="14"/>
                <w:szCs w:val="14"/>
              </w:rPr>
            </w:pPr>
            <w:r>
              <w:rPr>
                <w:sz w:val="14"/>
                <w:szCs w:val="14"/>
              </w:rPr>
              <w:t>Saksfremlegg</w:t>
            </w:r>
          </w:p>
        </w:tc>
        <w:tc>
          <w:tcPr>
            <w:tcW w:w="338" w:type="dxa"/>
            <w:vAlign w:val="center"/>
          </w:tcPr>
          <w:p w14:paraId="39B3357E" w14:textId="77777777" w:rsidR="001137CD" w:rsidRPr="005543F7" w:rsidRDefault="001137CD" w:rsidP="00316A41">
            <w:pPr>
              <w:jc w:val="center"/>
              <w:rPr>
                <w:sz w:val="10"/>
                <w:szCs w:val="10"/>
              </w:rPr>
            </w:pPr>
          </w:p>
        </w:tc>
        <w:tc>
          <w:tcPr>
            <w:tcW w:w="343" w:type="dxa"/>
            <w:vAlign w:val="center"/>
          </w:tcPr>
          <w:p w14:paraId="2B17E310" w14:textId="77777777" w:rsidR="001137CD" w:rsidRPr="005543F7" w:rsidRDefault="001137CD" w:rsidP="00316A41">
            <w:pPr>
              <w:jc w:val="center"/>
              <w:rPr>
                <w:sz w:val="10"/>
                <w:szCs w:val="10"/>
              </w:rPr>
            </w:pPr>
          </w:p>
        </w:tc>
        <w:tc>
          <w:tcPr>
            <w:tcW w:w="343" w:type="dxa"/>
            <w:vAlign w:val="center"/>
          </w:tcPr>
          <w:p w14:paraId="4E6EB0CE" w14:textId="77777777" w:rsidR="001137CD" w:rsidRPr="005543F7" w:rsidRDefault="001137CD" w:rsidP="00316A41">
            <w:pPr>
              <w:jc w:val="center"/>
              <w:rPr>
                <w:sz w:val="10"/>
                <w:szCs w:val="10"/>
              </w:rPr>
            </w:pPr>
          </w:p>
        </w:tc>
        <w:tc>
          <w:tcPr>
            <w:tcW w:w="338" w:type="dxa"/>
            <w:vAlign w:val="center"/>
          </w:tcPr>
          <w:p w14:paraId="0781C06E" w14:textId="77777777" w:rsidR="001137CD" w:rsidRPr="005543F7" w:rsidRDefault="001137CD" w:rsidP="00316A41">
            <w:pPr>
              <w:jc w:val="center"/>
              <w:rPr>
                <w:sz w:val="10"/>
                <w:szCs w:val="10"/>
              </w:rPr>
            </w:pPr>
          </w:p>
        </w:tc>
        <w:tc>
          <w:tcPr>
            <w:tcW w:w="343" w:type="dxa"/>
            <w:vAlign w:val="center"/>
          </w:tcPr>
          <w:p w14:paraId="17BFFD87" w14:textId="77777777" w:rsidR="001137CD" w:rsidRPr="005543F7" w:rsidRDefault="001137CD" w:rsidP="00316A41">
            <w:pPr>
              <w:jc w:val="center"/>
              <w:rPr>
                <w:sz w:val="10"/>
                <w:szCs w:val="10"/>
              </w:rPr>
            </w:pPr>
          </w:p>
        </w:tc>
        <w:tc>
          <w:tcPr>
            <w:tcW w:w="343" w:type="dxa"/>
            <w:vAlign w:val="center"/>
          </w:tcPr>
          <w:p w14:paraId="3B6DD50C" w14:textId="77777777" w:rsidR="001137CD" w:rsidRPr="005543F7" w:rsidRDefault="001137CD" w:rsidP="00316A41">
            <w:pPr>
              <w:jc w:val="center"/>
              <w:rPr>
                <w:sz w:val="10"/>
                <w:szCs w:val="10"/>
              </w:rPr>
            </w:pPr>
          </w:p>
        </w:tc>
        <w:tc>
          <w:tcPr>
            <w:tcW w:w="343" w:type="dxa"/>
            <w:vAlign w:val="center"/>
          </w:tcPr>
          <w:p w14:paraId="7F92FF41" w14:textId="77777777" w:rsidR="001137CD" w:rsidRPr="005543F7" w:rsidRDefault="001137CD" w:rsidP="00316A41">
            <w:pPr>
              <w:jc w:val="center"/>
              <w:rPr>
                <w:sz w:val="10"/>
                <w:szCs w:val="10"/>
              </w:rPr>
            </w:pPr>
          </w:p>
        </w:tc>
        <w:tc>
          <w:tcPr>
            <w:tcW w:w="338" w:type="dxa"/>
            <w:vAlign w:val="center"/>
          </w:tcPr>
          <w:p w14:paraId="45574EE8" w14:textId="77777777" w:rsidR="001137CD" w:rsidRPr="005543F7" w:rsidRDefault="001137CD" w:rsidP="00316A41">
            <w:pPr>
              <w:jc w:val="center"/>
              <w:rPr>
                <w:sz w:val="10"/>
                <w:szCs w:val="10"/>
              </w:rPr>
            </w:pPr>
          </w:p>
        </w:tc>
        <w:tc>
          <w:tcPr>
            <w:tcW w:w="338" w:type="dxa"/>
            <w:vAlign w:val="center"/>
          </w:tcPr>
          <w:p w14:paraId="417B0282" w14:textId="77777777" w:rsidR="001137CD" w:rsidRPr="005543F7" w:rsidRDefault="001137CD" w:rsidP="00316A41">
            <w:pPr>
              <w:jc w:val="center"/>
              <w:rPr>
                <w:sz w:val="10"/>
                <w:szCs w:val="10"/>
              </w:rPr>
            </w:pPr>
          </w:p>
        </w:tc>
        <w:tc>
          <w:tcPr>
            <w:tcW w:w="343" w:type="dxa"/>
            <w:vAlign w:val="center"/>
          </w:tcPr>
          <w:p w14:paraId="271C021B" w14:textId="77777777" w:rsidR="001137CD" w:rsidRPr="005543F7" w:rsidRDefault="001137CD" w:rsidP="00316A41">
            <w:pPr>
              <w:jc w:val="center"/>
              <w:rPr>
                <w:sz w:val="10"/>
                <w:szCs w:val="10"/>
              </w:rPr>
            </w:pPr>
          </w:p>
        </w:tc>
        <w:tc>
          <w:tcPr>
            <w:tcW w:w="338" w:type="dxa"/>
            <w:vAlign w:val="center"/>
          </w:tcPr>
          <w:p w14:paraId="78898738" w14:textId="77777777" w:rsidR="001137CD" w:rsidRPr="005543F7" w:rsidRDefault="001137CD" w:rsidP="00316A41">
            <w:pPr>
              <w:jc w:val="center"/>
              <w:rPr>
                <w:sz w:val="10"/>
                <w:szCs w:val="10"/>
              </w:rPr>
            </w:pPr>
          </w:p>
        </w:tc>
        <w:tc>
          <w:tcPr>
            <w:tcW w:w="343" w:type="dxa"/>
            <w:vAlign w:val="center"/>
          </w:tcPr>
          <w:p w14:paraId="4F155F23" w14:textId="77777777" w:rsidR="001137CD" w:rsidRPr="005543F7" w:rsidRDefault="001137CD" w:rsidP="00316A41">
            <w:pPr>
              <w:jc w:val="center"/>
              <w:rPr>
                <w:sz w:val="10"/>
                <w:szCs w:val="10"/>
              </w:rPr>
            </w:pPr>
          </w:p>
        </w:tc>
        <w:tc>
          <w:tcPr>
            <w:tcW w:w="338" w:type="dxa"/>
            <w:vAlign w:val="center"/>
          </w:tcPr>
          <w:p w14:paraId="01EF9BDC" w14:textId="77777777" w:rsidR="001137CD" w:rsidRPr="005543F7" w:rsidRDefault="001137CD" w:rsidP="00316A41">
            <w:pPr>
              <w:jc w:val="center"/>
              <w:rPr>
                <w:sz w:val="10"/>
                <w:szCs w:val="10"/>
              </w:rPr>
            </w:pPr>
          </w:p>
        </w:tc>
        <w:tc>
          <w:tcPr>
            <w:tcW w:w="348" w:type="dxa"/>
            <w:shd w:val="clear" w:color="auto" w:fill="F2DBDB" w:themeFill="accent2" w:themeFillTint="33"/>
            <w:vAlign w:val="center"/>
          </w:tcPr>
          <w:p w14:paraId="603AE7BD" w14:textId="77777777" w:rsidR="001137CD" w:rsidRPr="005543F7" w:rsidRDefault="001137CD" w:rsidP="00316A41">
            <w:pPr>
              <w:jc w:val="center"/>
              <w:rPr>
                <w:sz w:val="10"/>
                <w:szCs w:val="10"/>
              </w:rPr>
            </w:pPr>
          </w:p>
        </w:tc>
        <w:tc>
          <w:tcPr>
            <w:tcW w:w="340" w:type="dxa"/>
            <w:shd w:val="clear" w:color="auto" w:fill="auto"/>
            <w:vAlign w:val="center"/>
          </w:tcPr>
          <w:p w14:paraId="4ED92CEE" w14:textId="77777777" w:rsidR="001137CD" w:rsidRDefault="001137CD" w:rsidP="00316A41">
            <w:pPr>
              <w:jc w:val="center"/>
              <w:rPr>
                <w:sz w:val="10"/>
                <w:szCs w:val="10"/>
              </w:rPr>
            </w:pPr>
          </w:p>
        </w:tc>
      </w:tr>
      <w:tr w:rsidR="001137CD" w14:paraId="12DC38F3" w14:textId="77777777" w:rsidTr="00316A41">
        <w:tc>
          <w:tcPr>
            <w:tcW w:w="988" w:type="dxa"/>
            <w:shd w:val="clear" w:color="auto" w:fill="F2DBDB" w:themeFill="accent2" w:themeFillTint="33"/>
          </w:tcPr>
          <w:p w14:paraId="433E4567" w14:textId="77777777" w:rsidR="001137CD" w:rsidRDefault="001137CD" w:rsidP="00316A41">
            <w:pPr>
              <w:rPr>
                <w:sz w:val="14"/>
                <w:szCs w:val="14"/>
              </w:rPr>
            </w:pPr>
            <w:r>
              <w:rPr>
                <w:sz w:val="14"/>
                <w:szCs w:val="14"/>
              </w:rPr>
              <w:t>RTP</w:t>
            </w:r>
          </w:p>
        </w:tc>
        <w:tc>
          <w:tcPr>
            <w:tcW w:w="2957" w:type="dxa"/>
          </w:tcPr>
          <w:p w14:paraId="46F947AD" w14:textId="77777777" w:rsidR="001137CD" w:rsidRPr="352BA863" w:rsidRDefault="001137CD" w:rsidP="00316A41">
            <w:pPr>
              <w:rPr>
                <w:sz w:val="14"/>
                <w:szCs w:val="14"/>
              </w:rPr>
            </w:pPr>
            <w:r>
              <w:rPr>
                <w:sz w:val="14"/>
                <w:szCs w:val="14"/>
              </w:rPr>
              <w:t>Vedtak</w:t>
            </w:r>
          </w:p>
        </w:tc>
        <w:tc>
          <w:tcPr>
            <w:tcW w:w="338" w:type="dxa"/>
            <w:vAlign w:val="center"/>
          </w:tcPr>
          <w:p w14:paraId="643F87B8" w14:textId="77777777" w:rsidR="001137CD" w:rsidRPr="005543F7" w:rsidRDefault="001137CD" w:rsidP="00316A41">
            <w:pPr>
              <w:jc w:val="center"/>
              <w:rPr>
                <w:sz w:val="10"/>
                <w:szCs w:val="10"/>
              </w:rPr>
            </w:pPr>
          </w:p>
        </w:tc>
        <w:tc>
          <w:tcPr>
            <w:tcW w:w="343" w:type="dxa"/>
            <w:vAlign w:val="center"/>
          </w:tcPr>
          <w:p w14:paraId="74468FCF" w14:textId="77777777" w:rsidR="001137CD" w:rsidRPr="005543F7" w:rsidRDefault="001137CD" w:rsidP="00316A41">
            <w:pPr>
              <w:jc w:val="center"/>
              <w:rPr>
                <w:sz w:val="10"/>
                <w:szCs w:val="10"/>
              </w:rPr>
            </w:pPr>
          </w:p>
        </w:tc>
        <w:tc>
          <w:tcPr>
            <w:tcW w:w="343" w:type="dxa"/>
            <w:vAlign w:val="center"/>
          </w:tcPr>
          <w:p w14:paraId="5207DC9A" w14:textId="77777777" w:rsidR="001137CD" w:rsidRPr="005543F7" w:rsidRDefault="001137CD" w:rsidP="00316A41">
            <w:pPr>
              <w:jc w:val="center"/>
              <w:rPr>
                <w:sz w:val="10"/>
                <w:szCs w:val="10"/>
              </w:rPr>
            </w:pPr>
          </w:p>
        </w:tc>
        <w:tc>
          <w:tcPr>
            <w:tcW w:w="338" w:type="dxa"/>
            <w:vAlign w:val="center"/>
          </w:tcPr>
          <w:p w14:paraId="12A6E913" w14:textId="77777777" w:rsidR="001137CD" w:rsidRPr="005543F7" w:rsidRDefault="001137CD" w:rsidP="00316A41">
            <w:pPr>
              <w:jc w:val="center"/>
              <w:rPr>
                <w:sz w:val="10"/>
                <w:szCs w:val="10"/>
              </w:rPr>
            </w:pPr>
          </w:p>
        </w:tc>
        <w:tc>
          <w:tcPr>
            <w:tcW w:w="343" w:type="dxa"/>
            <w:vAlign w:val="center"/>
          </w:tcPr>
          <w:p w14:paraId="28482B50" w14:textId="77777777" w:rsidR="001137CD" w:rsidRPr="005543F7" w:rsidRDefault="001137CD" w:rsidP="00316A41">
            <w:pPr>
              <w:jc w:val="center"/>
              <w:rPr>
                <w:sz w:val="10"/>
                <w:szCs w:val="10"/>
              </w:rPr>
            </w:pPr>
          </w:p>
        </w:tc>
        <w:tc>
          <w:tcPr>
            <w:tcW w:w="343" w:type="dxa"/>
            <w:vAlign w:val="center"/>
          </w:tcPr>
          <w:p w14:paraId="73B25262" w14:textId="77777777" w:rsidR="001137CD" w:rsidRPr="005543F7" w:rsidRDefault="001137CD" w:rsidP="00316A41">
            <w:pPr>
              <w:jc w:val="center"/>
              <w:rPr>
                <w:sz w:val="10"/>
                <w:szCs w:val="10"/>
              </w:rPr>
            </w:pPr>
          </w:p>
        </w:tc>
        <w:tc>
          <w:tcPr>
            <w:tcW w:w="343" w:type="dxa"/>
            <w:vAlign w:val="center"/>
          </w:tcPr>
          <w:p w14:paraId="1B0F6DE5" w14:textId="77777777" w:rsidR="001137CD" w:rsidRPr="005543F7" w:rsidRDefault="001137CD" w:rsidP="00316A41">
            <w:pPr>
              <w:jc w:val="center"/>
              <w:rPr>
                <w:sz w:val="10"/>
                <w:szCs w:val="10"/>
              </w:rPr>
            </w:pPr>
          </w:p>
        </w:tc>
        <w:tc>
          <w:tcPr>
            <w:tcW w:w="338" w:type="dxa"/>
            <w:vAlign w:val="center"/>
          </w:tcPr>
          <w:p w14:paraId="39F79A12" w14:textId="77777777" w:rsidR="001137CD" w:rsidRPr="005543F7" w:rsidRDefault="001137CD" w:rsidP="00316A41">
            <w:pPr>
              <w:jc w:val="center"/>
              <w:rPr>
                <w:sz w:val="10"/>
                <w:szCs w:val="10"/>
              </w:rPr>
            </w:pPr>
          </w:p>
        </w:tc>
        <w:tc>
          <w:tcPr>
            <w:tcW w:w="338" w:type="dxa"/>
            <w:vAlign w:val="center"/>
          </w:tcPr>
          <w:p w14:paraId="6ADE8100" w14:textId="77777777" w:rsidR="001137CD" w:rsidRPr="005543F7" w:rsidRDefault="001137CD" w:rsidP="00316A41">
            <w:pPr>
              <w:jc w:val="center"/>
              <w:rPr>
                <w:sz w:val="10"/>
                <w:szCs w:val="10"/>
              </w:rPr>
            </w:pPr>
          </w:p>
        </w:tc>
        <w:tc>
          <w:tcPr>
            <w:tcW w:w="343" w:type="dxa"/>
            <w:vAlign w:val="center"/>
          </w:tcPr>
          <w:p w14:paraId="7507BC61" w14:textId="77777777" w:rsidR="001137CD" w:rsidRPr="005543F7" w:rsidRDefault="001137CD" w:rsidP="00316A41">
            <w:pPr>
              <w:jc w:val="center"/>
              <w:rPr>
                <w:sz w:val="10"/>
                <w:szCs w:val="10"/>
              </w:rPr>
            </w:pPr>
          </w:p>
        </w:tc>
        <w:tc>
          <w:tcPr>
            <w:tcW w:w="338" w:type="dxa"/>
            <w:vAlign w:val="center"/>
          </w:tcPr>
          <w:p w14:paraId="44D2DE48" w14:textId="77777777" w:rsidR="001137CD" w:rsidRPr="005543F7" w:rsidRDefault="001137CD" w:rsidP="00316A41">
            <w:pPr>
              <w:jc w:val="center"/>
              <w:rPr>
                <w:sz w:val="10"/>
                <w:szCs w:val="10"/>
              </w:rPr>
            </w:pPr>
          </w:p>
        </w:tc>
        <w:tc>
          <w:tcPr>
            <w:tcW w:w="343" w:type="dxa"/>
            <w:vAlign w:val="center"/>
          </w:tcPr>
          <w:p w14:paraId="68A65289" w14:textId="77777777" w:rsidR="001137CD" w:rsidRPr="005543F7" w:rsidRDefault="001137CD" w:rsidP="00316A41">
            <w:pPr>
              <w:jc w:val="center"/>
              <w:rPr>
                <w:sz w:val="10"/>
                <w:szCs w:val="10"/>
              </w:rPr>
            </w:pPr>
          </w:p>
        </w:tc>
        <w:tc>
          <w:tcPr>
            <w:tcW w:w="338" w:type="dxa"/>
            <w:vAlign w:val="center"/>
          </w:tcPr>
          <w:p w14:paraId="4FB93E91" w14:textId="77777777" w:rsidR="001137CD" w:rsidRPr="005543F7" w:rsidRDefault="001137CD" w:rsidP="00316A41">
            <w:pPr>
              <w:jc w:val="center"/>
              <w:rPr>
                <w:sz w:val="10"/>
                <w:szCs w:val="10"/>
              </w:rPr>
            </w:pPr>
          </w:p>
        </w:tc>
        <w:tc>
          <w:tcPr>
            <w:tcW w:w="348" w:type="dxa"/>
            <w:vAlign w:val="center"/>
          </w:tcPr>
          <w:p w14:paraId="10A210A1" w14:textId="77777777" w:rsidR="001137CD" w:rsidRPr="005543F7" w:rsidRDefault="001137CD" w:rsidP="00316A41">
            <w:pPr>
              <w:jc w:val="center"/>
              <w:rPr>
                <w:sz w:val="10"/>
                <w:szCs w:val="10"/>
              </w:rPr>
            </w:pPr>
          </w:p>
        </w:tc>
        <w:tc>
          <w:tcPr>
            <w:tcW w:w="340" w:type="dxa"/>
            <w:shd w:val="clear" w:color="auto" w:fill="F2DBDB" w:themeFill="accent2" w:themeFillTint="33"/>
            <w:vAlign w:val="center"/>
          </w:tcPr>
          <w:p w14:paraId="34649CB2" w14:textId="77777777" w:rsidR="001137CD" w:rsidRPr="005543F7" w:rsidRDefault="001137CD" w:rsidP="00316A41">
            <w:pPr>
              <w:jc w:val="center"/>
              <w:rPr>
                <w:sz w:val="10"/>
                <w:szCs w:val="10"/>
              </w:rPr>
            </w:pPr>
          </w:p>
        </w:tc>
      </w:tr>
    </w:tbl>
    <w:p w14:paraId="2581856A" w14:textId="77777777" w:rsidR="001137CD" w:rsidRPr="00FA2C11" w:rsidRDefault="001137CD" w:rsidP="001137CD"/>
    <w:p w14:paraId="3DCE75B4" w14:textId="4E0834B4" w:rsidR="00A56819" w:rsidRPr="00A56819" w:rsidRDefault="00A56819" w:rsidP="00A56819"/>
    <w:p w14:paraId="3AD8DB1E" w14:textId="62D5CC70" w:rsidR="00BB4DF3" w:rsidRDefault="00BB4DF3" w:rsidP="005A2DE4"/>
    <w:p w14:paraId="3F10DD19" w14:textId="77777777" w:rsidR="00345B00" w:rsidRPr="005A2DE4" w:rsidRDefault="00345B00" w:rsidP="005A2DE4"/>
    <w:sectPr w:rsidR="00345B00" w:rsidRPr="005A2DE4" w:rsidSect="006F32ED">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AB13" w14:textId="77777777" w:rsidR="00B26DA1" w:rsidRDefault="00B26DA1" w:rsidP="00A431F8">
      <w:pPr>
        <w:spacing w:after="0" w:line="240" w:lineRule="auto"/>
      </w:pPr>
      <w:r>
        <w:separator/>
      </w:r>
    </w:p>
  </w:endnote>
  <w:endnote w:type="continuationSeparator" w:id="0">
    <w:p w14:paraId="32CCEE19" w14:textId="77777777" w:rsidR="00B26DA1" w:rsidRDefault="00B26DA1" w:rsidP="00A4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2F99" w14:textId="68EE6DE4" w:rsidR="001E51E4" w:rsidRDefault="001E51E4">
    <w:pPr>
      <w:pStyle w:val="Bunntekst"/>
      <w:jc w:val="right"/>
    </w:pPr>
  </w:p>
  <w:p w14:paraId="7208C828" w14:textId="77777777" w:rsidR="00A431F8" w:rsidRDefault="00A431F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581610"/>
      <w:docPartObj>
        <w:docPartGallery w:val="Page Numbers (Bottom of Page)"/>
        <w:docPartUnique/>
      </w:docPartObj>
    </w:sdtPr>
    <w:sdtEndPr/>
    <w:sdtContent>
      <w:p w14:paraId="6D690310" w14:textId="77777777" w:rsidR="001E51E4" w:rsidRDefault="001E51E4">
        <w:pPr>
          <w:pStyle w:val="Bunntekst"/>
          <w:jc w:val="right"/>
        </w:pPr>
        <w:r>
          <w:fldChar w:fldCharType="begin"/>
        </w:r>
        <w:r>
          <w:instrText>PAGE   \* MERGEFORMAT</w:instrText>
        </w:r>
        <w:r>
          <w:fldChar w:fldCharType="separate"/>
        </w:r>
        <w:r>
          <w:t>2</w:t>
        </w:r>
        <w:r>
          <w:fldChar w:fldCharType="end"/>
        </w:r>
      </w:p>
    </w:sdtContent>
  </w:sdt>
  <w:p w14:paraId="70A77897" w14:textId="77777777" w:rsidR="001E51E4" w:rsidRDefault="001E51E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4403" w14:textId="77777777" w:rsidR="00B26DA1" w:rsidRDefault="00B26DA1" w:rsidP="00A431F8">
      <w:pPr>
        <w:spacing w:after="0" w:line="240" w:lineRule="auto"/>
      </w:pPr>
      <w:r>
        <w:separator/>
      </w:r>
    </w:p>
  </w:footnote>
  <w:footnote w:type="continuationSeparator" w:id="0">
    <w:p w14:paraId="103DD838" w14:textId="77777777" w:rsidR="00B26DA1" w:rsidRDefault="00B26DA1" w:rsidP="00A43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3C0B"/>
    <w:multiLevelType w:val="hybridMultilevel"/>
    <w:tmpl w:val="936ABA16"/>
    <w:lvl w:ilvl="0" w:tplc="E110D888">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DA5577"/>
    <w:multiLevelType w:val="hybridMultilevel"/>
    <w:tmpl w:val="FFFFFFFF"/>
    <w:lvl w:ilvl="0" w:tplc="07464D50">
      <w:start w:val="1"/>
      <w:numFmt w:val="bullet"/>
      <w:lvlText w:val=""/>
      <w:lvlJc w:val="left"/>
      <w:pPr>
        <w:ind w:left="720" w:hanging="360"/>
      </w:pPr>
      <w:rPr>
        <w:rFonts w:ascii="Symbol" w:hAnsi="Symbol" w:hint="default"/>
      </w:rPr>
    </w:lvl>
    <w:lvl w:ilvl="1" w:tplc="80860E72">
      <w:start w:val="1"/>
      <w:numFmt w:val="bullet"/>
      <w:lvlText w:val=""/>
      <w:lvlJc w:val="left"/>
      <w:pPr>
        <w:ind w:left="1440" w:hanging="360"/>
      </w:pPr>
      <w:rPr>
        <w:rFonts w:ascii="Symbol" w:hAnsi="Symbol" w:hint="default"/>
      </w:rPr>
    </w:lvl>
    <w:lvl w:ilvl="2" w:tplc="6E6CA64A">
      <w:start w:val="1"/>
      <w:numFmt w:val="bullet"/>
      <w:lvlText w:val=""/>
      <w:lvlJc w:val="left"/>
      <w:pPr>
        <w:ind w:left="2160" w:hanging="360"/>
      </w:pPr>
      <w:rPr>
        <w:rFonts w:ascii="Wingdings" w:hAnsi="Wingdings" w:hint="default"/>
      </w:rPr>
    </w:lvl>
    <w:lvl w:ilvl="3" w:tplc="D140290E">
      <w:start w:val="1"/>
      <w:numFmt w:val="bullet"/>
      <w:lvlText w:val=""/>
      <w:lvlJc w:val="left"/>
      <w:pPr>
        <w:ind w:left="2880" w:hanging="360"/>
      </w:pPr>
      <w:rPr>
        <w:rFonts w:ascii="Symbol" w:hAnsi="Symbol" w:hint="default"/>
      </w:rPr>
    </w:lvl>
    <w:lvl w:ilvl="4" w:tplc="46244ACC">
      <w:start w:val="1"/>
      <w:numFmt w:val="bullet"/>
      <w:lvlText w:val="o"/>
      <w:lvlJc w:val="left"/>
      <w:pPr>
        <w:ind w:left="3600" w:hanging="360"/>
      </w:pPr>
      <w:rPr>
        <w:rFonts w:ascii="Courier New" w:hAnsi="Courier New" w:hint="default"/>
      </w:rPr>
    </w:lvl>
    <w:lvl w:ilvl="5" w:tplc="CAC69068">
      <w:start w:val="1"/>
      <w:numFmt w:val="bullet"/>
      <w:lvlText w:val=""/>
      <w:lvlJc w:val="left"/>
      <w:pPr>
        <w:ind w:left="4320" w:hanging="360"/>
      </w:pPr>
      <w:rPr>
        <w:rFonts w:ascii="Wingdings" w:hAnsi="Wingdings" w:hint="default"/>
      </w:rPr>
    </w:lvl>
    <w:lvl w:ilvl="6" w:tplc="813C842C">
      <w:start w:val="1"/>
      <w:numFmt w:val="bullet"/>
      <w:lvlText w:val=""/>
      <w:lvlJc w:val="left"/>
      <w:pPr>
        <w:ind w:left="5040" w:hanging="360"/>
      </w:pPr>
      <w:rPr>
        <w:rFonts w:ascii="Symbol" w:hAnsi="Symbol" w:hint="default"/>
      </w:rPr>
    </w:lvl>
    <w:lvl w:ilvl="7" w:tplc="00088856">
      <w:start w:val="1"/>
      <w:numFmt w:val="bullet"/>
      <w:lvlText w:val="o"/>
      <w:lvlJc w:val="left"/>
      <w:pPr>
        <w:ind w:left="5760" w:hanging="360"/>
      </w:pPr>
      <w:rPr>
        <w:rFonts w:ascii="Courier New" w:hAnsi="Courier New" w:hint="default"/>
      </w:rPr>
    </w:lvl>
    <w:lvl w:ilvl="8" w:tplc="EA2637B2">
      <w:start w:val="1"/>
      <w:numFmt w:val="bullet"/>
      <w:lvlText w:val=""/>
      <w:lvlJc w:val="left"/>
      <w:pPr>
        <w:ind w:left="6480" w:hanging="360"/>
      </w:pPr>
      <w:rPr>
        <w:rFonts w:ascii="Wingdings" w:hAnsi="Wingdings" w:hint="default"/>
      </w:rPr>
    </w:lvl>
  </w:abstractNum>
  <w:abstractNum w:abstractNumId="2" w15:restartNumberingAfterBreak="0">
    <w:nsid w:val="4851157C"/>
    <w:multiLevelType w:val="hybridMultilevel"/>
    <w:tmpl w:val="FFFFFFFF"/>
    <w:lvl w:ilvl="0" w:tplc="C6D6A214">
      <w:start w:val="1"/>
      <w:numFmt w:val="bullet"/>
      <w:lvlText w:val="-"/>
      <w:lvlJc w:val="left"/>
      <w:pPr>
        <w:ind w:left="720" w:hanging="360"/>
      </w:pPr>
      <w:rPr>
        <w:rFonts w:ascii="Calibri" w:hAnsi="Calibri" w:hint="default"/>
      </w:rPr>
    </w:lvl>
    <w:lvl w:ilvl="1" w:tplc="667043A4">
      <w:start w:val="1"/>
      <w:numFmt w:val="bullet"/>
      <w:lvlText w:val="o"/>
      <w:lvlJc w:val="left"/>
      <w:pPr>
        <w:ind w:left="1440" w:hanging="360"/>
      </w:pPr>
      <w:rPr>
        <w:rFonts w:ascii="Courier New" w:hAnsi="Courier New" w:hint="default"/>
      </w:rPr>
    </w:lvl>
    <w:lvl w:ilvl="2" w:tplc="5CFCA27E">
      <w:start w:val="1"/>
      <w:numFmt w:val="bullet"/>
      <w:lvlText w:val=""/>
      <w:lvlJc w:val="left"/>
      <w:pPr>
        <w:ind w:left="2160" w:hanging="360"/>
      </w:pPr>
      <w:rPr>
        <w:rFonts w:ascii="Wingdings" w:hAnsi="Wingdings" w:hint="default"/>
      </w:rPr>
    </w:lvl>
    <w:lvl w:ilvl="3" w:tplc="249AA4A2">
      <w:start w:val="1"/>
      <w:numFmt w:val="bullet"/>
      <w:lvlText w:val=""/>
      <w:lvlJc w:val="left"/>
      <w:pPr>
        <w:ind w:left="2880" w:hanging="360"/>
      </w:pPr>
      <w:rPr>
        <w:rFonts w:ascii="Symbol" w:hAnsi="Symbol" w:hint="default"/>
      </w:rPr>
    </w:lvl>
    <w:lvl w:ilvl="4" w:tplc="71CAED7E">
      <w:start w:val="1"/>
      <w:numFmt w:val="bullet"/>
      <w:lvlText w:val="o"/>
      <w:lvlJc w:val="left"/>
      <w:pPr>
        <w:ind w:left="3600" w:hanging="360"/>
      </w:pPr>
      <w:rPr>
        <w:rFonts w:ascii="Courier New" w:hAnsi="Courier New" w:hint="default"/>
      </w:rPr>
    </w:lvl>
    <w:lvl w:ilvl="5" w:tplc="A438AB14">
      <w:start w:val="1"/>
      <w:numFmt w:val="bullet"/>
      <w:lvlText w:val=""/>
      <w:lvlJc w:val="left"/>
      <w:pPr>
        <w:ind w:left="4320" w:hanging="360"/>
      </w:pPr>
      <w:rPr>
        <w:rFonts w:ascii="Wingdings" w:hAnsi="Wingdings" w:hint="default"/>
      </w:rPr>
    </w:lvl>
    <w:lvl w:ilvl="6" w:tplc="94CCCE32">
      <w:start w:val="1"/>
      <w:numFmt w:val="bullet"/>
      <w:lvlText w:val=""/>
      <w:lvlJc w:val="left"/>
      <w:pPr>
        <w:ind w:left="5040" w:hanging="360"/>
      </w:pPr>
      <w:rPr>
        <w:rFonts w:ascii="Symbol" w:hAnsi="Symbol" w:hint="default"/>
      </w:rPr>
    </w:lvl>
    <w:lvl w:ilvl="7" w:tplc="D4AEBB32">
      <w:start w:val="1"/>
      <w:numFmt w:val="bullet"/>
      <w:lvlText w:val="o"/>
      <w:lvlJc w:val="left"/>
      <w:pPr>
        <w:ind w:left="5760" w:hanging="360"/>
      </w:pPr>
      <w:rPr>
        <w:rFonts w:ascii="Courier New" w:hAnsi="Courier New" w:hint="default"/>
      </w:rPr>
    </w:lvl>
    <w:lvl w:ilvl="8" w:tplc="E91EA05E">
      <w:start w:val="1"/>
      <w:numFmt w:val="bullet"/>
      <w:lvlText w:val=""/>
      <w:lvlJc w:val="left"/>
      <w:pPr>
        <w:ind w:left="6480" w:hanging="360"/>
      </w:pPr>
      <w:rPr>
        <w:rFonts w:ascii="Wingdings" w:hAnsi="Wingdings" w:hint="default"/>
      </w:rPr>
    </w:lvl>
  </w:abstractNum>
  <w:abstractNum w:abstractNumId="3" w15:restartNumberingAfterBreak="0">
    <w:nsid w:val="5E011712"/>
    <w:multiLevelType w:val="hybridMultilevel"/>
    <w:tmpl w:val="FFFFFFFF"/>
    <w:lvl w:ilvl="0" w:tplc="A32098BC">
      <w:start w:val="1"/>
      <w:numFmt w:val="bullet"/>
      <w:lvlText w:val="-"/>
      <w:lvlJc w:val="left"/>
      <w:pPr>
        <w:ind w:left="720" w:hanging="360"/>
      </w:pPr>
      <w:rPr>
        <w:rFonts w:ascii="Calibri" w:hAnsi="Calibri" w:hint="default"/>
      </w:rPr>
    </w:lvl>
    <w:lvl w:ilvl="1" w:tplc="F962AEAC">
      <w:start w:val="1"/>
      <w:numFmt w:val="bullet"/>
      <w:lvlText w:val="o"/>
      <w:lvlJc w:val="left"/>
      <w:pPr>
        <w:ind w:left="1440" w:hanging="360"/>
      </w:pPr>
      <w:rPr>
        <w:rFonts w:ascii="Courier New" w:hAnsi="Courier New" w:hint="default"/>
      </w:rPr>
    </w:lvl>
    <w:lvl w:ilvl="2" w:tplc="AB3EEE5E">
      <w:start w:val="1"/>
      <w:numFmt w:val="bullet"/>
      <w:lvlText w:val=""/>
      <w:lvlJc w:val="left"/>
      <w:pPr>
        <w:ind w:left="2160" w:hanging="360"/>
      </w:pPr>
      <w:rPr>
        <w:rFonts w:ascii="Wingdings" w:hAnsi="Wingdings" w:hint="default"/>
      </w:rPr>
    </w:lvl>
    <w:lvl w:ilvl="3" w:tplc="3AAC6C56">
      <w:start w:val="1"/>
      <w:numFmt w:val="bullet"/>
      <w:lvlText w:val=""/>
      <w:lvlJc w:val="left"/>
      <w:pPr>
        <w:ind w:left="2880" w:hanging="360"/>
      </w:pPr>
      <w:rPr>
        <w:rFonts w:ascii="Symbol" w:hAnsi="Symbol" w:hint="default"/>
      </w:rPr>
    </w:lvl>
    <w:lvl w:ilvl="4" w:tplc="8FD41C68">
      <w:start w:val="1"/>
      <w:numFmt w:val="bullet"/>
      <w:lvlText w:val="o"/>
      <w:lvlJc w:val="left"/>
      <w:pPr>
        <w:ind w:left="3600" w:hanging="360"/>
      </w:pPr>
      <w:rPr>
        <w:rFonts w:ascii="Courier New" w:hAnsi="Courier New" w:hint="default"/>
      </w:rPr>
    </w:lvl>
    <w:lvl w:ilvl="5" w:tplc="2968FBCA">
      <w:start w:val="1"/>
      <w:numFmt w:val="bullet"/>
      <w:lvlText w:val=""/>
      <w:lvlJc w:val="left"/>
      <w:pPr>
        <w:ind w:left="4320" w:hanging="360"/>
      </w:pPr>
      <w:rPr>
        <w:rFonts w:ascii="Wingdings" w:hAnsi="Wingdings" w:hint="default"/>
      </w:rPr>
    </w:lvl>
    <w:lvl w:ilvl="6" w:tplc="1B226910">
      <w:start w:val="1"/>
      <w:numFmt w:val="bullet"/>
      <w:lvlText w:val=""/>
      <w:lvlJc w:val="left"/>
      <w:pPr>
        <w:ind w:left="5040" w:hanging="360"/>
      </w:pPr>
      <w:rPr>
        <w:rFonts w:ascii="Symbol" w:hAnsi="Symbol" w:hint="default"/>
      </w:rPr>
    </w:lvl>
    <w:lvl w:ilvl="7" w:tplc="19F08970">
      <w:start w:val="1"/>
      <w:numFmt w:val="bullet"/>
      <w:lvlText w:val="o"/>
      <w:lvlJc w:val="left"/>
      <w:pPr>
        <w:ind w:left="5760" w:hanging="360"/>
      </w:pPr>
      <w:rPr>
        <w:rFonts w:ascii="Courier New" w:hAnsi="Courier New" w:hint="default"/>
      </w:rPr>
    </w:lvl>
    <w:lvl w:ilvl="8" w:tplc="30C68D3C">
      <w:start w:val="1"/>
      <w:numFmt w:val="bullet"/>
      <w:lvlText w:val=""/>
      <w:lvlJc w:val="left"/>
      <w:pPr>
        <w:ind w:left="6480" w:hanging="360"/>
      </w:pPr>
      <w:rPr>
        <w:rFonts w:ascii="Wingdings" w:hAnsi="Wingdings" w:hint="default"/>
      </w:rPr>
    </w:lvl>
  </w:abstractNum>
  <w:abstractNum w:abstractNumId="4" w15:restartNumberingAfterBreak="0">
    <w:nsid w:val="61497C12"/>
    <w:multiLevelType w:val="multilevel"/>
    <w:tmpl w:val="63B0C88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679A4C01"/>
    <w:multiLevelType w:val="hybridMultilevel"/>
    <w:tmpl w:val="33CC980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D5A47AC"/>
    <w:multiLevelType w:val="hybridMultilevel"/>
    <w:tmpl w:val="A81238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E4"/>
    <w:rsid w:val="000073AC"/>
    <w:rsid w:val="00025F40"/>
    <w:rsid w:val="000312AE"/>
    <w:rsid w:val="000A7705"/>
    <w:rsid w:val="000C04DE"/>
    <w:rsid w:val="000D4B94"/>
    <w:rsid w:val="000E14EB"/>
    <w:rsid w:val="000E176C"/>
    <w:rsid w:val="001003A2"/>
    <w:rsid w:val="001137CD"/>
    <w:rsid w:val="00125BF0"/>
    <w:rsid w:val="00126347"/>
    <w:rsid w:val="00137BC4"/>
    <w:rsid w:val="001434B4"/>
    <w:rsid w:val="0014722E"/>
    <w:rsid w:val="0015115E"/>
    <w:rsid w:val="001922C5"/>
    <w:rsid w:val="00194659"/>
    <w:rsid w:val="001B4F3D"/>
    <w:rsid w:val="001C3CD4"/>
    <w:rsid w:val="001D51D9"/>
    <w:rsid w:val="001D750D"/>
    <w:rsid w:val="001E4A64"/>
    <w:rsid w:val="001E51E4"/>
    <w:rsid w:val="001F35F5"/>
    <w:rsid w:val="001F39B9"/>
    <w:rsid w:val="0021037F"/>
    <w:rsid w:val="00236D1D"/>
    <w:rsid w:val="00262F09"/>
    <w:rsid w:val="00285A5E"/>
    <w:rsid w:val="002913AF"/>
    <w:rsid w:val="002960DD"/>
    <w:rsid w:val="002B61FC"/>
    <w:rsid w:val="002C7DD5"/>
    <w:rsid w:val="002D16A1"/>
    <w:rsid w:val="002D595A"/>
    <w:rsid w:val="002E17AA"/>
    <w:rsid w:val="002E27B8"/>
    <w:rsid w:val="002E4AC1"/>
    <w:rsid w:val="002E70CA"/>
    <w:rsid w:val="002F61A7"/>
    <w:rsid w:val="00324A0A"/>
    <w:rsid w:val="0033702F"/>
    <w:rsid w:val="00345B00"/>
    <w:rsid w:val="0036296E"/>
    <w:rsid w:val="00374FDA"/>
    <w:rsid w:val="00377728"/>
    <w:rsid w:val="00381ACF"/>
    <w:rsid w:val="003860D0"/>
    <w:rsid w:val="003B50B1"/>
    <w:rsid w:val="003D36B3"/>
    <w:rsid w:val="003E6827"/>
    <w:rsid w:val="003F1DE4"/>
    <w:rsid w:val="00412C60"/>
    <w:rsid w:val="004231DC"/>
    <w:rsid w:val="00426DEB"/>
    <w:rsid w:val="00437932"/>
    <w:rsid w:val="004471F3"/>
    <w:rsid w:val="004927F8"/>
    <w:rsid w:val="0049384D"/>
    <w:rsid w:val="004966BD"/>
    <w:rsid w:val="0049719E"/>
    <w:rsid w:val="004A5145"/>
    <w:rsid w:val="004A7952"/>
    <w:rsid w:val="004C102D"/>
    <w:rsid w:val="004C255C"/>
    <w:rsid w:val="004D0CB1"/>
    <w:rsid w:val="004D5482"/>
    <w:rsid w:val="004D6DC9"/>
    <w:rsid w:val="004D6EC4"/>
    <w:rsid w:val="004E772A"/>
    <w:rsid w:val="005019D4"/>
    <w:rsid w:val="00502C3E"/>
    <w:rsid w:val="00503957"/>
    <w:rsid w:val="00504B98"/>
    <w:rsid w:val="005106DF"/>
    <w:rsid w:val="00532B1F"/>
    <w:rsid w:val="0054372D"/>
    <w:rsid w:val="005461B7"/>
    <w:rsid w:val="00574591"/>
    <w:rsid w:val="005A2DE4"/>
    <w:rsid w:val="005B49D0"/>
    <w:rsid w:val="005D5C52"/>
    <w:rsid w:val="005E20DE"/>
    <w:rsid w:val="00601A7D"/>
    <w:rsid w:val="00637A01"/>
    <w:rsid w:val="00644690"/>
    <w:rsid w:val="006504DF"/>
    <w:rsid w:val="006547A1"/>
    <w:rsid w:val="00671D33"/>
    <w:rsid w:val="00673201"/>
    <w:rsid w:val="006A2534"/>
    <w:rsid w:val="006C48F3"/>
    <w:rsid w:val="006D06B2"/>
    <w:rsid w:val="006F32ED"/>
    <w:rsid w:val="007142BA"/>
    <w:rsid w:val="00726FCB"/>
    <w:rsid w:val="00747A88"/>
    <w:rsid w:val="00750D33"/>
    <w:rsid w:val="00751C3C"/>
    <w:rsid w:val="00766C5C"/>
    <w:rsid w:val="0077243B"/>
    <w:rsid w:val="00780A8B"/>
    <w:rsid w:val="00780B06"/>
    <w:rsid w:val="0078289C"/>
    <w:rsid w:val="007959E4"/>
    <w:rsid w:val="0079618A"/>
    <w:rsid w:val="007B792D"/>
    <w:rsid w:val="007C1C63"/>
    <w:rsid w:val="007D68DE"/>
    <w:rsid w:val="007E00CE"/>
    <w:rsid w:val="007F170C"/>
    <w:rsid w:val="007F430C"/>
    <w:rsid w:val="007F49A1"/>
    <w:rsid w:val="0081449E"/>
    <w:rsid w:val="008436BA"/>
    <w:rsid w:val="0086007E"/>
    <w:rsid w:val="00862E6F"/>
    <w:rsid w:val="008719A5"/>
    <w:rsid w:val="00881FCC"/>
    <w:rsid w:val="00891D93"/>
    <w:rsid w:val="008A6E9E"/>
    <w:rsid w:val="008C6CA9"/>
    <w:rsid w:val="008D0490"/>
    <w:rsid w:val="009339F5"/>
    <w:rsid w:val="0096552C"/>
    <w:rsid w:val="00970718"/>
    <w:rsid w:val="0097740F"/>
    <w:rsid w:val="009778E5"/>
    <w:rsid w:val="0098085A"/>
    <w:rsid w:val="009E7A29"/>
    <w:rsid w:val="00A11EDB"/>
    <w:rsid w:val="00A15D18"/>
    <w:rsid w:val="00A207FB"/>
    <w:rsid w:val="00A21C7F"/>
    <w:rsid w:val="00A309AF"/>
    <w:rsid w:val="00A36EC8"/>
    <w:rsid w:val="00A41750"/>
    <w:rsid w:val="00A431F8"/>
    <w:rsid w:val="00A50C80"/>
    <w:rsid w:val="00A56819"/>
    <w:rsid w:val="00A65C1A"/>
    <w:rsid w:val="00A67D37"/>
    <w:rsid w:val="00A75C35"/>
    <w:rsid w:val="00A80E17"/>
    <w:rsid w:val="00A8164C"/>
    <w:rsid w:val="00A835C0"/>
    <w:rsid w:val="00A87A79"/>
    <w:rsid w:val="00A9001E"/>
    <w:rsid w:val="00AD2AD3"/>
    <w:rsid w:val="00AE278A"/>
    <w:rsid w:val="00AF30BC"/>
    <w:rsid w:val="00B06F93"/>
    <w:rsid w:val="00B25294"/>
    <w:rsid w:val="00B26DA1"/>
    <w:rsid w:val="00B36028"/>
    <w:rsid w:val="00B56783"/>
    <w:rsid w:val="00B60796"/>
    <w:rsid w:val="00B64141"/>
    <w:rsid w:val="00B806F1"/>
    <w:rsid w:val="00B90ECD"/>
    <w:rsid w:val="00BA7552"/>
    <w:rsid w:val="00BB4DF3"/>
    <w:rsid w:val="00BF3510"/>
    <w:rsid w:val="00BF5E08"/>
    <w:rsid w:val="00C341FF"/>
    <w:rsid w:val="00C37D1D"/>
    <w:rsid w:val="00C401EC"/>
    <w:rsid w:val="00C43055"/>
    <w:rsid w:val="00C50BFE"/>
    <w:rsid w:val="00C61C7C"/>
    <w:rsid w:val="00C92EB4"/>
    <w:rsid w:val="00CC5794"/>
    <w:rsid w:val="00CD3C20"/>
    <w:rsid w:val="00CE659A"/>
    <w:rsid w:val="00D13B2F"/>
    <w:rsid w:val="00D409F1"/>
    <w:rsid w:val="00D4180D"/>
    <w:rsid w:val="00D57E8F"/>
    <w:rsid w:val="00D60095"/>
    <w:rsid w:val="00D6660F"/>
    <w:rsid w:val="00D94D2A"/>
    <w:rsid w:val="00DA0A90"/>
    <w:rsid w:val="00DD4F53"/>
    <w:rsid w:val="00DD7032"/>
    <w:rsid w:val="00DE342A"/>
    <w:rsid w:val="00DE7D47"/>
    <w:rsid w:val="00E1219E"/>
    <w:rsid w:val="00E41207"/>
    <w:rsid w:val="00E552D1"/>
    <w:rsid w:val="00E6069A"/>
    <w:rsid w:val="00E85BD5"/>
    <w:rsid w:val="00EA0EA0"/>
    <w:rsid w:val="00EB35C7"/>
    <w:rsid w:val="00EB6122"/>
    <w:rsid w:val="00EB7CC5"/>
    <w:rsid w:val="00EC7D45"/>
    <w:rsid w:val="00EE46C2"/>
    <w:rsid w:val="00EF1E6E"/>
    <w:rsid w:val="00F1254B"/>
    <w:rsid w:val="00F129B4"/>
    <w:rsid w:val="00F24B9F"/>
    <w:rsid w:val="00F32449"/>
    <w:rsid w:val="00F579F1"/>
    <w:rsid w:val="00F6439C"/>
    <w:rsid w:val="00F66116"/>
    <w:rsid w:val="00F77A5B"/>
    <w:rsid w:val="00F835A1"/>
    <w:rsid w:val="00F84EF6"/>
    <w:rsid w:val="00F86C89"/>
    <w:rsid w:val="00F87959"/>
    <w:rsid w:val="00F97CE8"/>
    <w:rsid w:val="00FA01CE"/>
    <w:rsid w:val="00FA67A1"/>
    <w:rsid w:val="00FB3B42"/>
    <w:rsid w:val="00FC1BCF"/>
    <w:rsid w:val="00FC7C79"/>
    <w:rsid w:val="00FF0564"/>
    <w:rsid w:val="3B06B6B6"/>
    <w:rsid w:val="66E860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2DD3D"/>
  <w15:chartTrackingRefBased/>
  <w15:docId w15:val="{B5083491-D7D6-4358-BA98-12D88E8D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A2DE4"/>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503957"/>
    <w:pPr>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8"/>
      <w:szCs w:val="26"/>
    </w:rPr>
  </w:style>
  <w:style w:type="paragraph" w:styleId="Overskrift3">
    <w:name w:val="heading 3"/>
    <w:basedOn w:val="Normal"/>
    <w:next w:val="Normal"/>
    <w:link w:val="Overskrift3Tegn"/>
    <w:uiPriority w:val="9"/>
    <w:unhideWhenUsed/>
    <w:qFormat/>
    <w:rsid w:val="005A2DE4"/>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unhideWhenUsed/>
    <w:qFormat/>
    <w:rsid w:val="005A2DE4"/>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5A2DE4"/>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5A2DE4"/>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5A2DE4"/>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5A2DE4"/>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A2DE4"/>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A2DE4"/>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503957"/>
    <w:rPr>
      <w:rFonts w:asciiTheme="majorHAnsi" w:eastAsiaTheme="majorEastAsia" w:hAnsiTheme="majorHAnsi" w:cstheme="majorBidi"/>
      <w:color w:val="365F91" w:themeColor="accent1" w:themeShade="BF"/>
      <w:sz w:val="28"/>
      <w:szCs w:val="26"/>
    </w:rPr>
  </w:style>
  <w:style w:type="character" w:customStyle="1" w:styleId="Overskrift3Tegn">
    <w:name w:val="Overskrift 3 Tegn"/>
    <w:basedOn w:val="Standardskriftforavsnitt"/>
    <w:link w:val="Overskrift3"/>
    <w:uiPriority w:val="9"/>
    <w:rsid w:val="005A2DE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5A2DE4"/>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rsid w:val="005A2DE4"/>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5A2DE4"/>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5A2DE4"/>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5A2DE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A2DE4"/>
    <w:rPr>
      <w:rFonts w:asciiTheme="majorHAnsi" w:eastAsiaTheme="majorEastAsia" w:hAnsiTheme="majorHAnsi" w:cstheme="majorBidi"/>
      <w:i/>
      <w:iCs/>
      <w:color w:val="272727" w:themeColor="text1" w:themeTint="D8"/>
      <w:sz w:val="21"/>
      <w:szCs w:val="21"/>
    </w:rPr>
  </w:style>
  <w:style w:type="paragraph" w:styleId="Merknadstekst">
    <w:name w:val="annotation text"/>
    <w:basedOn w:val="Normal"/>
    <w:link w:val="MerknadstekstTegn"/>
    <w:uiPriority w:val="99"/>
    <w:semiHidden/>
    <w:unhideWhenUsed/>
    <w:rsid w:val="005A2DE4"/>
    <w:pPr>
      <w:spacing w:after="160" w:line="240" w:lineRule="auto"/>
    </w:pPr>
    <w:rPr>
      <w:sz w:val="20"/>
      <w:szCs w:val="20"/>
    </w:rPr>
  </w:style>
  <w:style w:type="character" w:customStyle="1" w:styleId="MerknadstekstTegn">
    <w:name w:val="Merknadstekst Tegn"/>
    <w:basedOn w:val="Standardskriftforavsnitt"/>
    <w:link w:val="Merknadstekst"/>
    <w:uiPriority w:val="99"/>
    <w:semiHidden/>
    <w:rsid w:val="005A2DE4"/>
    <w:rPr>
      <w:sz w:val="20"/>
      <w:szCs w:val="20"/>
    </w:rPr>
  </w:style>
  <w:style w:type="character" w:styleId="Merknadsreferanse">
    <w:name w:val="annotation reference"/>
    <w:basedOn w:val="Standardskriftforavsnitt"/>
    <w:uiPriority w:val="99"/>
    <w:semiHidden/>
    <w:unhideWhenUsed/>
    <w:rsid w:val="005A2DE4"/>
    <w:rPr>
      <w:sz w:val="16"/>
      <w:szCs w:val="16"/>
    </w:rPr>
  </w:style>
  <w:style w:type="paragraph" w:styleId="Listeavsnitt">
    <w:name w:val="List Paragraph"/>
    <w:basedOn w:val="Normal"/>
    <w:uiPriority w:val="34"/>
    <w:qFormat/>
    <w:rsid w:val="00025F40"/>
    <w:pPr>
      <w:spacing w:after="160" w:line="259" w:lineRule="auto"/>
      <w:ind w:left="720"/>
      <w:contextualSpacing/>
    </w:pPr>
  </w:style>
  <w:style w:type="character" w:styleId="Hyperkobling">
    <w:name w:val="Hyperlink"/>
    <w:basedOn w:val="Standardskriftforavsnitt"/>
    <w:uiPriority w:val="99"/>
    <w:unhideWhenUsed/>
    <w:rsid w:val="00D60095"/>
    <w:rPr>
      <w:color w:val="0000FF" w:themeColor="hyperlink"/>
      <w:u w:val="single"/>
    </w:rPr>
  </w:style>
  <w:style w:type="table" w:styleId="Listetabell4uthevingsfarge1">
    <w:name w:val="List Table 4 Accent 1"/>
    <w:basedOn w:val="Vanligtabell"/>
    <w:uiPriority w:val="49"/>
    <w:rsid w:val="001003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rutenett">
    <w:name w:val="Table Grid"/>
    <w:basedOn w:val="Vanligtabell"/>
    <w:uiPriority w:val="39"/>
    <w:rsid w:val="0011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1137CD"/>
    <w:pPr>
      <w:numPr>
        <w:numId w:val="0"/>
      </w:numPr>
      <w:outlineLvl w:val="9"/>
    </w:pPr>
    <w:rPr>
      <w:lang w:eastAsia="nb-NO"/>
    </w:rPr>
  </w:style>
  <w:style w:type="paragraph" w:styleId="INNH2">
    <w:name w:val="toc 2"/>
    <w:basedOn w:val="Normal"/>
    <w:next w:val="Normal"/>
    <w:autoRedefine/>
    <w:uiPriority w:val="39"/>
    <w:unhideWhenUsed/>
    <w:rsid w:val="001137CD"/>
    <w:pPr>
      <w:spacing w:after="100" w:line="259" w:lineRule="auto"/>
      <w:ind w:left="220"/>
    </w:pPr>
    <w:rPr>
      <w:rFonts w:eastAsiaTheme="minorEastAsia" w:cs="Times New Roman"/>
      <w:lang w:eastAsia="nb-NO"/>
    </w:rPr>
  </w:style>
  <w:style w:type="paragraph" w:styleId="INNH1">
    <w:name w:val="toc 1"/>
    <w:basedOn w:val="Normal"/>
    <w:next w:val="Normal"/>
    <w:autoRedefine/>
    <w:uiPriority w:val="39"/>
    <w:unhideWhenUsed/>
    <w:rsid w:val="001137CD"/>
    <w:pPr>
      <w:spacing w:after="100" w:line="259" w:lineRule="auto"/>
    </w:pPr>
    <w:rPr>
      <w:rFonts w:eastAsiaTheme="minorEastAsia" w:cs="Times New Roman"/>
      <w:lang w:eastAsia="nb-NO"/>
    </w:rPr>
  </w:style>
  <w:style w:type="paragraph" w:styleId="INNH3">
    <w:name w:val="toc 3"/>
    <w:basedOn w:val="Normal"/>
    <w:next w:val="Normal"/>
    <w:autoRedefine/>
    <w:uiPriority w:val="39"/>
    <w:unhideWhenUsed/>
    <w:rsid w:val="001137CD"/>
    <w:pPr>
      <w:spacing w:after="100" w:line="259" w:lineRule="auto"/>
      <w:ind w:left="440"/>
    </w:pPr>
    <w:rPr>
      <w:rFonts w:eastAsiaTheme="minorEastAsia" w:cs="Times New Roman"/>
      <w:lang w:eastAsia="nb-NO"/>
    </w:rPr>
  </w:style>
  <w:style w:type="paragraph" w:styleId="Kommentaremne">
    <w:name w:val="annotation subject"/>
    <w:basedOn w:val="Merknadstekst"/>
    <w:next w:val="Merknadstekst"/>
    <w:link w:val="KommentaremneTegn"/>
    <w:uiPriority w:val="99"/>
    <w:semiHidden/>
    <w:unhideWhenUsed/>
    <w:rsid w:val="0097740F"/>
    <w:pPr>
      <w:spacing w:after="200"/>
    </w:pPr>
    <w:rPr>
      <w:b/>
      <w:bCs/>
    </w:rPr>
  </w:style>
  <w:style w:type="character" w:customStyle="1" w:styleId="KommentaremneTegn">
    <w:name w:val="Kommentaremne Tegn"/>
    <w:basedOn w:val="MerknadstekstTegn"/>
    <w:link w:val="Kommentaremne"/>
    <w:uiPriority w:val="99"/>
    <w:semiHidden/>
    <w:rsid w:val="0097740F"/>
    <w:rPr>
      <w:b/>
      <w:bCs/>
      <w:sz w:val="20"/>
      <w:szCs w:val="20"/>
    </w:rPr>
  </w:style>
  <w:style w:type="paragraph" w:styleId="Ingenmellomrom">
    <w:name w:val="No Spacing"/>
    <w:link w:val="IngenmellomromTegn"/>
    <w:uiPriority w:val="1"/>
    <w:qFormat/>
    <w:rsid w:val="0054372D"/>
    <w:pPr>
      <w:spacing w:after="0" w:line="240" w:lineRule="auto"/>
    </w:pPr>
  </w:style>
  <w:style w:type="character" w:styleId="Svakutheving">
    <w:name w:val="Subtle Emphasis"/>
    <w:basedOn w:val="Standardskriftforavsnitt"/>
    <w:uiPriority w:val="19"/>
    <w:qFormat/>
    <w:rsid w:val="007142BA"/>
    <w:rPr>
      <w:i/>
      <w:iCs/>
      <w:color w:val="404040" w:themeColor="text1" w:themeTint="BF"/>
    </w:rPr>
  </w:style>
  <w:style w:type="character" w:customStyle="1" w:styleId="IngenmellomromTegn">
    <w:name w:val="Ingen mellomrom Tegn"/>
    <w:basedOn w:val="Standardskriftforavsnitt"/>
    <w:link w:val="Ingenmellomrom"/>
    <w:uiPriority w:val="1"/>
    <w:rsid w:val="004A5145"/>
  </w:style>
  <w:style w:type="character" w:customStyle="1" w:styleId="normaltextrun">
    <w:name w:val="normaltextrun"/>
    <w:basedOn w:val="Standardskriftforavsnitt"/>
    <w:rsid w:val="00A835C0"/>
  </w:style>
  <w:style w:type="character" w:customStyle="1" w:styleId="eop">
    <w:name w:val="eop"/>
    <w:basedOn w:val="Standardskriftforavsnitt"/>
    <w:rsid w:val="00A835C0"/>
  </w:style>
  <w:style w:type="paragraph" w:styleId="Topptekst">
    <w:name w:val="header"/>
    <w:basedOn w:val="Normal"/>
    <w:link w:val="TopptekstTegn"/>
    <w:uiPriority w:val="99"/>
    <w:unhideWhenUsed/>
    <w:rsid w:val="00A431F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431F8"/>
  </w:style>
  <w:style w:type="paragraph" w:styleId="Bunntekst">
    <w:name w:val="footer"/>
    <w:basedOn w:val="Normal"/>
    <w:link w:val="BunntekstTegn"/>
    <w:uiPriority w:val="99"/>
    <w:unhideWhenUsed/>
    <w:rsid w:val="00A431F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431F8"/>
  </w:style>
  <w:style w:type="paragraph" w:customStyle="1" w:styleId="Default">
    <w:name w:val="Default"/>
    <w:rsid w:val="00B06F9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552">
      <w:bodyDiv w:val="1"/>
      <w:marLeft w:val="0"/>
      <w:marRight w:val="0"/>
      <w:marTop w:val="0"/>
      <w:marBottom w:val="0"/>
      <w:divBdr>
        <w:top w:val="none" w:sz="0" w:space="0" w:color="auto"/>
        <w:left w:val="none" w:sz="0" w:space="0" w:color="auto"/>
        <w:bottom w:val="none" w:sz="0" w:space="0" w:color="auto"/>
        <w:right w:val="none" w:sz="0" w:space="0" w:color="auto"/>
      </w:divBdr>
    </w:div>
    <w:div w:id="102187980">
      <w:bodyDiv w:val="1"/>
      <w:marLeft w:val="0"/>
      <w:marRight w:val="0"/>
      <w:marTop w:val="0"/>
      <w:marBottom w:val="0"/>
      <w:divBdr>
        <w:top w:val="none" w:sz="0" w:space="0" w:color="auto"/>
        <w:left w:val="none" w:sz="0" w:space="0" w:color="auto"/>
        <w:bottom w:val="none" w:sz="0" w:space="0" w:color="auto"/>
        <w:right w:val="none" w:sz="0" w:space="0" w:color="auto"/>
      </w:divBdr>
    </w:div>
    <w:div w:id="277839495">
      <w:bodyDiv w:val="1"/>
      <w:marLeft w:val="0"/>
      <w:marRight w:val="0"/>
      <w:marTop w:val="0"/>
      <w:marBottom w:val="0"/>
      <w:divBdr>
        <w:top w:val="none" w:sz="0" w:space="0" w:color="auto"/>
        <w:left w:val="none" w:sz="0" w:space="0" w:color="auto"/>
        <w:bottom w:val="none" w:sz="0" w:space="0" w:color="auto"/>
        <w:right w:val="none" w:sz="0" w:space="0" w:color="auto"/>
      </w:divBdr>
    </w:div>
    <w:div w:id="837773136">
      <w:bodyDiv w:val="1"/>
      <w:marLeft w:val="0"/>
      <w:marRight w:val="0"/>
      <w:marTop w:val="0"/>
      <w:marBottom w:val="0"/>
      <w:divBdr>
        <w:top w:val="none" w:sz="0" w:space="0" w:color="auto"/>
        <w:left w:val="none" w:sz="0" w:space="0" w:color="auto"/>
        <w:bottom w:val="none" w:sz="0" w:space="0" w:color="auto"/>
        <w:right w:val="none" w:sz="0" w:space="0" w:color="auto"/>
      </w:divBdr>
    </w:div>
    <w:div w:id="901477146">
      <w:bodyDiv w:val="1"/>
      <w:marLeft w:val="0"/>
      <w:marRight w:val="0"/>
      <w:marTop w:val="0"/>
      <w:marBottom w:val="0"/>
      <w:divBdr>
        <w:top w:val="none" w:sz="0" w:space="0" w:color="auto"/>
        <w:left w:val="none" w:sz="0" w:space="0" w:color="auto"/>
        <w:bottom w:val="none" w:sz="0" w:space="0" w:color="auto"/>
        <w:right w:val="none" w:sz="0" w:space="0" w:color="auto"/>
      </w:divBdr>
    </w:div>
    <w:div w:id="1254632502">
      <w:bodyDiv w:val="1"/>
      <w:marLeft w:val="0"/>
      <w:marRight w:val="0"/>
      <w:marTop w:val="0"/>
      <w:marBottom w:val="0"/>
      <w:divBdr>
        <w:top w:val="none" w:sz="0" w:space="0" w:color="auto"/>
        <w:left w:val="none" w:sz="0" w:space="0" w:color="auto"/>
        <w:bottom w:val="none" w:sz="0" w:space="0" w:color="auto"/>
        <w:right w:val="none" w:sz="0" w:space="0" w:color="auto"/>
      </w:divBdr>
    </w:div>
    <w:div w:id="1334259363">
      <w:bodyDiv w:val="1"/>
      <w:marLeft w:val="0"/>
      <w:marRight w:val="0"/>
      <w:marTop w:val="0"/>
      <w:marBottom w:val="0"/>
      <w:divBdr>
        <w:top w:val="none" w:sz="0" w:space="0" w:color="auto"/>
        <w:left w:val="none" w:sz="0" w:space="0" w:color="auto"/>
        <w:bottom w:val="none" w:sz="0" w:space="0" w:color="auto"/>
        <w:right w:val="none" w:sz="0" w:space="0" w:color="auto"/>
      </w:divBdr>
    </w:div>
    <w:div w:id="1543395862">
      <w:bodyDiv w:val="1"/>
      <w:marLeft w:val="0"/>
      <w:marRight w:val="0"/>
      <w:marTop w:val="0"/>
      <w:marBottom w:val="0"/>
      <w:divBdr>
        <w:top w:val="none" w:sz="0" w:space="0" w:color="auto"/>
        <w:left w:val="none" w:sz="0" w:space="0" w:color="auto"/>
        <w:bottom w:val="none" w:sz="0" w:space="0" w:color="auto"/>
        <w:right w:val="none" w:sz="0" w:space="0" w:color="auto"/>
      </w:divBdr>
    </w:div>
    <w:div w:id="1571773959">
      <w:bodyDiv w:val="1"/>
      <w:marLeft w:val="0"/>
      <w:marRight w:val="0"/>
      <w:marTop w:val="0"/>
      <w:marBottom w:val="0"/>
      <w:divBdr>
        <w:top w:val="none" w:sz="0" w:space="0" w:color="auto"/>
        <w:left w:val="none" w:sz="0" w:space="0" w:color="auto"/>
        <w:bottom w:val="none" w:sz="0" w:space="0" w:color="auto"/>
        <w:right w:val="none" w:sz="0" w:space="0" w:color="auto"/>
      </w:divBdr>
    </w:div>
    <w:div w:id="17464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EE34D9D442D4A8C8AD119757D2211" ma:contentTypeVersion="2" ma:contentTypeDescription="Create a new document." ma:contentTypeScope="" ma:versionID="86fb3724aa2e3142050e8e9374454298">
  <xsd:schema xmlns:xsd="http://www.w3.org/2001/XMLSchema" xmlns:xs="http://www.w3.org/2001/XMLSchema" xmlns:p="http://schemas.microsoft.com/office/2006/metadata/properties" xmlns:ns2="9ef6d04a-4d47-40a7-8502-897a7111dde6" targetNamespace="http://schemas.microsoft.com/office/2006/metadata/properties" ma:root="true" ma:fieldsID="5e6351483a9ece69df08a3685b20344a" ns2:_="">
    <xsd:import namespace="9ef6d04a-4d47-40a7-8502-897a7111dde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6d04a-4d47-40a7-8502-897a7111d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B1E01-D0F0-4349-A6CD-B77835FE8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6d04a-4d47-40a7-8502-897a7111d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84F99-DF2F-4073-9F57-FE65E8EEE3C5}">
  <ds:schemaRefs>
    <ds:schemaRef ds:uri="http://schemas.microsoft.com/sharepoint/v3/contenttype/forms"/>
  </ds:schemaRefs>
</ds:datastoreItem>
</file>

<file path=customXml/itemProps3.xml><?xml version="1.0" encoding="utf-8"?>
<ds:datastoreItem xmlns:ds="http://schemas.openxmlformats.org/officeDocument/2006/customXml" ds:itemID="{6DE3C08D-1DBC-4F12-84CA-667684CAA769}">
  <ds:schemaRefs>
    <ds:schemaRef ds:uri="http://purl.org/dc/terms/"/>
    <ds:schemaRef ds:uri="9ef6d04a-4d47-40a7-8502-897a7111dde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2FD63BF-D7E4-45AA-81C2-DA665E98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8812</Words>
  <Characters>46708</Characters>
  <Application>Microsoft Office Word</Application>
  <DocSecurity>0</DocSecurity>
  <Lines>389</Lines>
  <Paragraphs>110</Paragraphs>
  <ScaleCrop>false</ScaleCrop>
  <HeadingPairs>
    <vt:vector size="2" baseType="variant">
      <vt:variant>
        <vt:lpstr>Tittel</vt:lpstr>
      </vt:variant>
      <vt:variant>
        <vt:i4>1</vt:i4>
      </vt:variant>
    </vt:vector>
  </HeadingPairs>
  <TitlesOfParts>
    <vt:vector size="1" baseType="lpstr">
      <vt:lpstr>Forslag til planprogram</vt:lpstr>
    </vt:vector>
  </TitlesOfParts>
  <Company/>
  <LinksUpToDate>false</LinksUpToDate>
  <CharactersWithSpaces>55410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Planprogram</dc:title>
  <dc:subject>Regional transportplan for Finnmark 2023-2033</dc:subject>
  <dc:creator>Elisabeth Jomisko</dc:creator>
  <cp:keywords/>
  <dc:description/>
  <cp:lastModifiedBy>Elisabeth Jomisko</cp:lastModifiedBy>
  <cp:revision>2</cp:revision>
  <cp:lastPrinted>2022-09-30T09:27:00Z</cp:lastPrinted>
  <dcterms:created xsi:type="dcterms:W3CDTF">2022-10-20T12:09:00Z</dcterms:created>
  <dcterms:modified xsi:type="dcterms:W3CDTF">2022-10-20T12:09:00Z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0x0101007CDEE34D9D442D4A8C8AD119757D2211</vt:lpwstr>
  </property>
</Properties>
</file>